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0" w:rsidRPr="00E57A35" w:rsidRDefault="00EB3DA0" w:rsidP="004D7FB0">
      <w:pPr>
        <w:spacing w:after="0" w:line="240" w:lineRule="auto"/>
        <w:jc w:val="center"/>
        <w:rPr>
          <w:color w:val="auto"/>
          <w:szCs w:val="24"/>
        </w:rPr>
      </w:pPr>
    </w:p>
    <w:p w:rsidR="00F26AD9" w:rsidRPr="00E57A35" w:rsidRDefault="00F26AD9" w:rsidP="004D7FB0">
      <w:pPr>
        <w:spacing w:after="0" w:line="240" w:lineRule="auto"/>
        <w:jc w:val="center"/>
        <w:rPr>
          <w:color w:val="auto"/>
          <w:szCs w:val="24"/>
        </w:rPr>
      </w:pPr>
    </w:p>
    <w:p w:rsidR="004D7FB0" w:rsidRPr="00E57A35" w:rsidRDefault="004D7FB0" w:rsidP="004D7FB0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ПРЕАМБУЛА</w:t>
      </w:r>
    </w:p>
    <w:p w:rsidR="004D7FB0" w:rsidRPr="00E57A35" w:rsidRDefault="004D7FB0" w:rsidP="004D7FB0">
      <w:pPr>
        <w:spacing w:after="0" w:line="240" w:lineRule="auto"/>
        <w:rPr>
          <w:color w:val="auto"/>
          <w:szCs w:val="24"/>
          <w:lang w:val="sr-Cyrl-CS"/>
        </w:rPr>
      </w:pPr>
    </w:p>
    <w:p w:rsidR="00713B4F" w:rsidRPr="00E57A35" w:rsidRDefault="004D7FB0" w:rsidP="00FF6B2F">
      <w:pPr>
        <w:spacing w:after="0" w:line="240" w:lineRule="auto"/>
        <w:ind w:firstLine="659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ab/>
      </w:r>
    </w:p>
    <w:p w:rsidR="00C654E5" w:rsidRPr="00E57A35" w:rsidRDefault="00C654E5" w:rsidP="00C654E5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На основу Закона о потврђивању споразума о зајму (Пројекат „Чиста е</w:t>
      </w:r>
      <w:r w:rsidR="00F53031">
        <w:rPr>
          <w:color w:val="auto"/>
          <w:szCs w:val="24"/>
          <w:lang w:val="sr-Cyrl-CS"/>
        </w:rPr>
        <w:t>нергија и енергетска ефикасност</w:t>
      </w:r>
      <w:r w:rsidRPr="00E57A35">
        <w:rPr>
          <w:color w:val="auto"/>
          <w:szCs w:val="24"/>
          <w:lang w:val="sr-Cyrl-CS"/>
        </w:rPr>
        <w:t xml:space="preserve">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 xml:space="preserve">породичних кућа </w:t>
      </w:r>
      <w:r w:rsidR="00F53031">
        <w:rPr>
          <w:color w:val="auto"/>
          <w:szCs w:val="24"/>
          <w:lang w:val="sr-Cyrl-CS"/>
        </w:rPr>
        <w:t>и станова који спроводи општина</w:t>
      </w:r>
      <w:r w:rsidR="00AA59BF">
        <w:rPr>
          <w:color w:val="auto"/>
          <w:szCs w:val="24"/>
        </w:rPr>
        <w:t xml:space="preserve"> Баточина број 401-158/23-II од 20.07.2023.године,</w:t>
      </w:r>
      <w:r w:rsidR="003816CC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члана 1</w:t>
      </w:r>
      <w:r w:rsidRPr="00E57A35">
        <w:rPr>
          <w:color w:val="auto"/>
          <w:szCs w:val="24"/>
          <w:lang w:val="sr-Latn-CS"/>
        </w:rPr>
        <w:t>8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AA59BF">
        <w:rPr>
          <w:color w:val="auto"/>
          <w:szCs w:val="24"/>
          <w:lang w:val="sr-Cyrl-CS"/>
        </w:rPr>
        <w:t xml:space="preserve">, </w:t>
      </w:r>
      <w:r w:rsidR="001C0A8E">
        <w:rPr>
          <w:color w:val="auto"/>
          <w:szCs w:val="24"/>
          <w:lang/>
        </w:rPr>
        <w:t>(„Службени гласник општине Баточина“</w:t>
      </w:r>
      <w:r w:rsidR="001C0A8E">
        <w:rPr>
          <w:color w:val="auto"/>
          <w:szCs w:val="24"/>
          <w:lang/>
        </w:rPr>
        <w:t xml:space="preserve"> број. 17/23) и </w:t>
      </w:r>
      <w:r w:rsidR="001C0A8E">
        <w:rPr>
          <w:color w:val="auto"/>
          <w:szCs w:val="24"/>
          <w:lang w:val="sr-Cyrl-CS"/>
        </w:rPr>
        <w:t>Од</w:t>
      </w:r>
      <w:r w:rsidR="00AA59BF">
        <w:rPr>
          <w:color w:val="auto"/>
          <w:szCs w:val="24"/>
          <w:lang w:val="sr-Cyrl-CS"/>
        </w:rPr>
        <w:t xml:space="preserve">луке </w:t>
      </w:r>
      <w:r w:rsidR="001C0A8E">
        <w:rPr>
          <w:color w:val="auto"/>
          <w:szCs w:val="24"/>
          <w:lang w:val="sr-Cyrl-CS"/>
        </w:rPr>
        <w:t xml:space="preserve">Општинског већа општине </w:t>
      </w:r>
      <w:r w:rsidR="00AA59BF">
        <w:rPr>
          <w:color w:val="auto"/>
          <w:szCs w:val="24"/>
          <w:lang w:val="sr-Cyrl-CS"/>
        </w:rPr>
        <w:t>Баточина</w:t>
      </w:r>
      <w:r w:rsidR="001C0A8E">
        <w:rPr>
          <w:color w:val="auto"/>
          <w:szCs w:val="24"/>
          <w:lang w:val="sr-Cyrl-CS"/>
        </w:rPr>
        <w:t xml:space="preserve"> о расписивању Ј</w:t>
      </w:r>
      <w:r w:rsidRPr="00E57A35">
        <w:rPr>
          <w:color w:val="auto"/>
          <w:szCs w:val="24"/>
          <w:lang w:val="sr-Cyrl-CS"/>
        </w:rPr>
        <w:t>авног позива за суфина</w:t>
      </w:r>
      <w:r w:rsidR="001C0A8E">
        <w:rPr>
          <w:color w:val="auto"/>
          <w:szCs w:val="24"/>
          <w:lang w:val="sr-Cyrl-CS"/>
        </w:rPr>
        <w:t>нсирање мера енергетске ефикасности на</w:t>
      </w:r>
      <w:r w:rsidRPr="00E57A35">
        <w:rPr>
          <w:color w:val="auto"/>
          <w:szCs w:val="24"/>
          <w:lang w:val="sr-Cyrl-CS"/>
        </w:rPr>
        <w:t xml:space="preserve"> поро</w:t>
      </w:r>
      <w:r w:rsidR="001C0A8E">
        <w:rPr>
          <w:color w:val="auto"/>
          <w:szCs w:val="24"/>
          <w:lang w:val="sr-Cyrl-CS"/>
        </w:rPr>
        <w:t>дичним</w:t>
      </w:r>
      <w:r w:rsidR="00AA59BF">
        <w:rPr>
          <w:color w:val="auto"/>
          <w:szCs w:val="24"/>
          <w:lang w:val="sr-Cyrl-CS"/>
        </w:rPr>
        <w:t xml:space="preserve"> кућа</w:t>
      </w:r>
      <w:r w:rsidR="001C0A8E">
        <w:rPr>
          <w:color w:val="auto"/>
          <w:szCs w:val="24"/>
          <w:lang w:val="sr-Cyrl-CS"/>
        </w:rPr>
        <w:t>ма и становима на територији општине Баточина за 2023.годину  број 020-566</w:t>
      </w:r>
      <w:r w:rsidR="00AA59BF">
        <w:rPr>
          <w:color w:val="auto"/>
          <w:szCs w:val="24"/>
          <w:lang w:val="sr-Cyrl-CS"/>
        </w:rPr>
        <w:t>/23-III од</w:t>
      </w:r>
      <w:r w:rsidR="001C0A8E">
        <w:rPr>
          <w:color w:val="auto"/>
          <w:szCs w:val="24"/>
        </w:rPr>
        <w:t xml:space="preserve"> 2</w:t>
      </w:r>
      <w:r w:rsidR="001C0A8E">
        <w:rPr>
          <w:color w:val="auto"/>
          <w:szCs w:val="24"/>
          <w:lang/>
        </w:rPr>
        <w:t>9</w:t>
      </w:r>
      <w:r w:rsidR="001C0A8E">
        <w:rPr>
          <w:color w:val="auto"/>
          <w:szCs w:val="24"/>
        </w:rPr>
        <w:t>.0</w:t>
      </w:r>
      <w:r w:rsidR="001C0A8E">
        <w:rPr>
          <w:color w:val="auto"/>
          <w:szCs w:val="24"/>
          <w:lang/>
        </w:rPr>
        <w:t>9</w:t>
      </w:r>
      <w:r w:rsidR="00AA59BF">
        <w:rPr>
          <w:color w:val="auto"/>
          <w:szCs w:val="24"/>
        </w:rPr>
        <w:t>.2023.године,</w:t>
      </w:r>
      <w:r w:rsidRPr="00E57A35">
        <w:rPr>
          <w:color w:val="auto"/>
          <w:szCs w:val="24"/>
          <w:lang w:val="sr-Cyrl-CS"/>
        </w:rPr>
        <w:t xml:space="preserve"> објављује се  </w:t>
      </w:r>
    </w:p>
    <w:p w:rsidR="009F509E" w:rsidRPr="00E57A35" w:rsidRDefault="009F509E" w:rsidP="00F2479A">
      <w:pPr>
        <w:spacing w:after="0" w:line="240" w:lineRule="auto"/>
        <w:ind w:firstLine="659"/>
        <w:rPr>
          <w:color w:val="auto"/>
          <w:lang w:val="sr-Cyrl-CS"/>
        </w:rPr>
      </w:pPr>
    </w:p>
    <w:p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:rsidR="00EF4D78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bookmarkStart w:id="0" w:name="_Hlk136516208"/>
      <w:r w:rsidRPr="00E57A35">
        <w:rPr>
          <w:color w:val="auto"/>
          <w:szCs w:val="24"/>
          <w:lang w:val="sr-Cyrl-CS"/>
        </w:rPr>
        <w:t>Ј</w:t>
      </w:r>
      <w:r w:rsidRPr="00E57A35">
        <w:rPr>
          <w:color w:val="auto"/>
          <w:szCs w:val="24"/>
        </w:rPr>
        <w:t>АВНИ ПОЗИВ</w:t>
      </w:r>
    </w:p>
    <w:p w:rsidR="009F509E" w:rsidRPr="00E57A35" w:rsidRDefault="009F509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bookmarkEnd w:id="0"/>
    <w:p w:rsidR="00EF4D78" w:rsidRPr="00E57A35" w:rsidRDefault="00EF4D78" w:rsidP="00EF4D7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57A35">
        <w:rPr>
          <w:b/>
          <w:bCs/>
          <w:color w:val="auto"/>
          <w:szCs w:val="24"/>
        </w:rPr>
        <w:t xml:space="preserve">за суфинансирање </w:t>
      </w:r>
      <w:r w:rsidR="0099553D" w:rsidRPr="00E57A35">
        <w:rPr>
          <w:b/>
          <w:bCs/>
          <w:color w:val="auto"/>
          <w:szCs w:val="24"/>
        </w:rPr>
        <w:t>мера енергетске санације породичних кућа</w:t>
      </w:r>
      <w:r w:rsidR="00F2479A" w:rsidRPr="00E57A35">
        <w:rPr>
          <w:b/>
          <w:bCs/>
          <w:color w:val="auto"/>
          <w:szCs w:val="24"/>
        </w:rPr>
        <w:t xml:space="preserve"> и станова</w:t>
      </w:r>
      <w:r w:rsidR="00DD5B41">
        <w:rPr>
          <w:b/>
          <w:bCs/>
          <w:color w:val="auto"/>
          <w:szCs w:val="24"/>
        </w:rPr>
        <w:t xml:space="preserve"> на територији општине Баточина</w:t>
      </w:r>
      <w:r w:rsidRPr="00E57A35">
        <w:rPr>
          <w:b/>
          <w:bCs/>
          <w:color w:val="auto"/>
          <w:szCs w:val="24"/>
        </w:rPr>
        <w:t xml:space="preserve"> за 202</w:t>
      </w:r>
      <w:r w:rsidR="00DE5ECC" w:rsidRPr="00E57A35">
        <w:rPr>
          <w:b/>
          <w:bCs/>
          <w:color w:val="auto"/>
          <w:szCs w:val="24"/>
          <w:lang w:val="sr-Cyrl-CS"/>
        </w:rPr>
        <w:t>3</w:t>
      </w:r>
      <w:r w:rsidRPr="00E57A35">
        <w:rPr>
          <w:b/>
          <w:bCs/>
          <w:color w:val="auto"/>
          <w:szCs w:val="24"/>
        </w:rPr>
        <w:t>. годину</w:t>
      </w:r>
    </w:p>
    <w:p w:rsidR="00713B4F" w:rsidRPr="00E57A35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C654E5">
      <w:pPr>
        <w:spacing w:line="276" w:lineRule="auto"/>
        <w:ind w:firstLine="720"/>
        <w:rPr>
          <w:color w:val="auto"/>
          <w:szCs w:val="24"/>
        </w:rPr>
      </w:pPr>
    </w:p>
    <w:p w:rsidR="00C654E5" w:rsidRPr="00E57A35" w:rsidRDefault="00C654E5" w:rsidP="00DD5B41">
      <w:pPr>
        <w:spacing w:line="276" w:lineRule="auto"/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>У складу са чланом 18. Правилника</w:t>
      </w:r>
      <w:r w:rsidR="00DD5B41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расписује се </w:t>
      </w:r>
      <w:r w:rsidR="00BE1D53" w:rsidRPr="00E57A35">
        <w:rPr>
          <w:color w:val="auto"/>
          <w:szCs w:val="24"/>
        </w:rPr>
        <w:t>Јавни позив за суфинансирање мера енергетске санације породичних кућ</w:t>
      </w:r>
      <w:r w:rsidR="00DD5B41">
        <w:rPr>
          <w:color w:val="auto"/>
          <w:szCs w:val="24"/>
        </w:rPr>
        <w:t>а и станова на територији општине</w:t>
      </w:r>
      <w:r w:rsidR="00BE1D53" w:rsidRPr="00E57A35">
        <w:rPr>
          <w:color w:val="auto"/>
          <w:szCs w:val="24"/>
        </w:rPr>
        <w:t xml:space="preserve"> </w:t>
      </w:r>
      <w:r w:rsidR="00DD5B41">
        <w:rPr>
          <w:color w:val="auto"/>
          <w:szCs w:val="24"/>
        </w:rPr>
        <w:t xml:space="preserve">Баточина </w:t>
      </w:r>
      <w:r w:rsidR="00BE1D53" w:rsidRPr="00E57A35">
        <w:rPr>
          <w:color w:val="auto"/>
          <w:szCs w:val="24"/>
        </w:rPr>
        <w:t xml:space="preserve"> за 2023. годину</w:t>
      </w:r>
      <w:r w:rsidRPr="00E57A35">
        <w:rPr>
          <w:color w:val="auto"/>
          <w:szCs w:val="24"/>
        </w:rPr>
        <w:t xml:space="preserve"> ( 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</w:rPr>
        <w:t>.</w:t>
      </w:r>
      <w:r w:rsidR="00BE1D53" w:rsidRPr="00E57A35">
        <w:rPr>
          <w:color w:val="auto"/>
          <w:szCs w:val="24"/>
        </w:rPr>
        <w:tab/>
      </w:r>
    </w:p>
    <w:p w:rsidR="00C654E5" w:rsidRPr="00E57A35" w:rsidRDefault="00C654E5" w:rsidP="00DD5B41">
      <w:pPr>
        <w:spacing w:line="276" w:lineRule="auto"/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</w:t>
      </w:r>
      <w:r w:rsidR="00DD5B41">
        <w:rPr>
          <w:color w:val="auto"/>
          <w:szCs w:val="24"/>
        </w:rPr>
        <w:t>маћинствима на територији општине Баточина</w:t>
      </w:r>
      <w:r w:rsidRPr="00E57A35">
        <w:rPr>
          <w:color w:val="auto"/>
          <w:szCs w:val="24"/>
        </w:rPr>
        <w:t>.</w:t>
      </w:r>
    </w:p>
    <w:p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9C3B4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  <w:lang w:val="sr-Latn-CS"/>
        </w:rPr>
        <w:t xml:space="preserve">I  </w:t>
      </w:r>
      <w:r w:rsidR="00EF4D78" w:rsidRPr="00E57A35">
        <w:rPr>
          <w:color w:val="auto"/>
          <w:szCs w:val="24"/>
        </w:rPr>
        <w:t>ПРЕДМЕТ</w:t>
      </w:r>
      <w:r w:rsidR="00DD5B41">
        <w:rPr>
          <w:color w:val="auto"/>
          <w:szCs w:val="24"/>
        </w:rPr>
        <w:t xml:space="preserve"> </w:t>
      </w:r>
      <w:r w:rsidR="0099553D" w:rsidRPr="00E57A35">
        <w:rPr>
          <w:color w:val="auto"/>
          <w:szCs w:val="24"/>
        </w:rPr>
        <w:t>СУФИНАНСИРАЊ</w:t>
      </w:r>
      <w:r w:rsidR="00715C42" w:rsidRPr="00E57A35">
        <w:rPr>
          <w:color w:val="auto"/>
          <w:szCs w:val="24"/>
        </w:rPr>
        <w:t>A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DD5B41">
      <w:pPr>
        <w:spacing w:after="0" w:line="276" w:lineRule="auto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Предмет Јавног позива је спровођење следећих мера енергетске ефикасности:</w:t>
      </w:r>
    </w:p>
    <w:p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DD5B4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:rsidR="00BE1D53" w:rsidRPr="00E57A35" w:rsidRDefault="00BE1D53" w:rsidP="00DD5B41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lastRenderedPageBreak/>
        <w:t>1) 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</w:rPr>
        <w:t>;</w:t>
      </w:r>
    </w:p>
    <w:p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</w:p>
    <w:p w:rsidR="00BE1D53" w:rsidRPr="00E57A35" w:rsidRDefault="00BE1D53" w:rsidP="00DD5B41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:rsidR="00BE1D53" w:rsidRPr="00E57A35" w:rsidRDefault="00A2104F" w:rsidP="00DD5B41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</w:rPr>
        <w:t>/подова</w:t>
      </w:r>
      <w:r w:rsidR="004F0079">
        <w:rPr>
          <w:rFonts w:eastAsia="Calibri"/>
          <w:color w:val="auto"/>
          <w:szCs w:val="24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</w:rPr>
        <w:t xml:space="preserve"> слој </w:t>
      </w:r>
      <w:r w:rsidR="00CC5958">
        <w:rPr>
          <w:rFonts w:eastAsia="Calibri"/>
          <w:color w:val="auto"/>
          <w:szCs w:val="24"/>
        </w:rPr>
        <w:t xml:space="preserve">зида или </w:t>
      </w:r>
      <w:r w:rsidR="004F0079">
        <w:rPr>
          <w:rFonts w:eastAsia="Calibri"/>
          <w:color w:val="auto"/>
          <w:szCs w:val="24"/>
        </w:rPr>
        <w:t xml:space="preserve">пода. </w:t>
      </w:r>
      <w:r w:rsidR="00D129A3" w:rsidRPr="00E57A35">
        <w:rPr>
          <w:rFonts w:eastAsia="Calibri"/>
          <w:color w:val="auto"/>
          <w:szCs w:val="24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:rsidR="00BE1D53" w:rsidRPr="00E57A35" w:rsidRDefault="00BE1D53" w:rsidP="00DD5B41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:rsidR="00BE1D53" w:rsidRPr="00E57A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D129A3" w:rsidRPr="00E57A35" w:rsidRDefault="00D129A3" w:rsidP="004E5F6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BE1D53" w:rsidRPr="00E57A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9D7DFE" w:rsidRPr="00E57A35" w:rsidRDefault="009D7DFE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9D7DFE" w:rsidRPr="00F434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bCs/>
          <w:color w:val="auto"/>
          <w:szCs w:val="24"/>
          <w:u w:val="single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4)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</w:t>
      </w:r>
      <w:r w:rsidR="004E5F6B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или електричну енергију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</w:t>
      </w:r>
      <w:r w:rsidR="004E5F6B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котлом</w:t>
      </w:r>
      <w:r w:rsidR="004E5F6B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F43435">
        <w:rPr>
          <w:rFonts w:eastAsia="Calibri"/>
          <w:b/>
          <w:bCs/>
          <w:color w:val="auto"/>
          <w:szCs w:val="24"/>
          <w:u w:val="single"/>
          <w:lang w:val="sr-Cyrl-CS"/>
        </w:rPr>
        <w:t>на_гас</w:t>
      </w:r>
    </w:p>
    <w:p w:rsidR="00BE1D53" w:rsidRPr="00E57A35" w:rsidRDefault="004F2985" w:rsidP="004E5F6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auto"/>
          <w:szCs w:val="24"/>
        </w:rPr>
      </w:pPr>
      <w:r w:rsidRPr="00E57A35">
        <w:rPr>
          <w:color w:val="auto"/>
          <w:szCs w:val="24"/>
        </w:rPr>
        <w:t xml:space="preserve">У оквиру ове мере </w:t>
      </w:r>
      <w:r w:rsidR="00D129A3" w:rsidRPr="00E57A35">
        <w:rPr>
          <w:color w:val="auto"/>
          <w:szCs w:val="24"/>
        </w:rPr>
        <w:t xml:space="preserve">могуће је извршити </w:t>
      </w:r>
      <w:r w:rsidR="00601CC6" w:rsidRPr="00E57A35">
        <w:rPr>
          <w:color w:val="auto"/>
          <w:szCs w:val="24"/>
          <w:lang w:val="sr-Cyrl-CS"/>
        </w:rPr>
        <w:t>замен</w:t>
      </w:r>
      <w:r w:rsidR="00601CC6">
        <w:rPr>
          <w:color w:val="auto"/>
          <w:szCs w:val="24"/>
          <w:lang w:val="sr-Cyrl-CS"/>
        </w:rPr>
        <w:t>у</w:t>
      </w:r>
      <w:r w:rsidR="00601CC6" w:rsidRPr="00E57A35">
        <w:rPr>
          <w:color w:val="auto"/>
          <w:szCs w:val="24"/>
          <w:lang w:val="sr-Cyrl-CS"/>
        </w:rPr>
        <w:t xml:space="preserve"> постојећег грејача простора </w:t>
      </w:r>
      <w:r w:rsidR="00601CC6">
        <w:rPr>
          <w:color w:val="auto"/>
          <w:szCs w:val="24"/>
          <w:lang w:val="sr-Cyrl-CS"/>
        </w:rPr>
        <w:t xml:space="preserve">и </w:t>
      </w:r>
      <w:r w:rsidR="00D129A3" w:rsidRPr="00E57A35">
        <w:rPr>
          <w:color w:val="auto"/>
          <w:szCs w:val="24"/>
          <w:lang w:val="sr-Cyrl-CS"/>
        </w:rPr>
        <w:t>н</w:t>
      </w:r>
      <w:r w:rsidR="00BE1D53" w:rsidRPr="00E57A35">
        <w:rPr>
          <w:color w:val="auto"/>
          <w:szCs w:val="24"/>
          <w:lang w:val="sr-Cyrl-CS"/>
        </w:rPr>
        <w:t>абавк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и  инсталациј</w:t>
      </w:r>
      <w:r w:rsidR="00D129A3" w:rsidRPr="00E57A35">
        <w:rPr>
          <w:color w:val="auto"/>
          <w:szCs w:val="24"/>
          <w:lang w:val="sr-Cyrl-CS"/>
        </w:rPr>
        <w:t>у</w:t>
      </w:r>
      <w:r w:rsidR="004E5F6B">
        <w:rPr>
          <w:color w:val="auto"/>
          <w:szCs w:val="24"/>
          <w:lang w:val="sr-Cyrl-CS"/>
        </w:rPr>
        <w:t xml:space="preserve"> </w:t>
      </w:r>
      <w:r w:rsidR="00601CC6">
        <w:rPr>
          <w:color w:val="auto"/>
          <w:szCs w:val="24"/>
          <w:lang w:val="sr-Cyrl-CS"/>
        </w:rPr>
        <w:t xml:space="preserve">ефикаснијег </w:t>
      </w:r>
      <w:r w:rsidR="00BE1D53" w:rsidRPr="00E57A35">
        <w:rPr>
          <w:color w:val="auto"/>
          <w:szCs w:val="24"/>
          <w:lang w:val="sr-Cyrl-CS"/>
        </w:rPr>
        <w:t>котла на природни гас</w:t>
      </w:r>
      <w:r w:rsidR="00BE1D53" w:rsidRPr="00E57A35">
        <w:rPr>
          <w:rFonts w:eastAsia="Calibri"/>
          <w:color w:val="auto"/>
          <w:szCs w:val="24"/>
          <w:lang w:val="sr-Latn-CS"/>
        </w:rPr>
        <w:t>.</w:t>
      </w:r>
      <w:r w:rsidR="0002149F" w:rsidRPr="00E57A35">
        <w:rPr>
          <w:rFonts w:eastAsia="Calibri"/>
          <w:color w:val="auto"/>
          <w:szCs w:val="24"/>
        </w:rPr>
        <w:t xml:space="preserve"> Овом мером није предвиђено финансирање уградње гасне инсталације.</w:t>
      </w:r>
    </w:p>
    <w:p w:rsidR="00BE1D53" w:rsidRPr="00E57A35" w:rsidRDefault="00D129A3" w:rsidP="004E5F6B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Овом </w:t>
      </w:r>
      <w:r w:rsidR="00BE1D53" w:rsidRPr="00E57A35">
        <w:rPr>
          <w:color w:val="auto"/>
          <w:lang w:val="sr-Cyrl-CS"/>
        </w:rPr>
        <w:t>мер</w:t>
      </w:r>
      <w:r w:rsidRPr="00E57A35">
        <w:rPr>
          <w:color w:val="auto"/>
          <w:lang w:val="sr-Cyrl-CS"/>
        </w:rPr>
        <w:t>ом</w:t>
      </w:r>
      <w:r w:rsidR="004E5F6B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је </w:t>
      </w:r>
      <w:r w:rsidR="00BE1D53" w:rsidRPr="00E57A35">
        <w:rPr>
          <w:color w:val="auto"/>
          <w:lang w:val="sr-Cyrl-CS"/>
        </w:rPr>
        <w:t>неопходно испунити следећ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критеријум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енергетске ефикасности: </w:t>
      </w:r>
    </w:p>
    <w:p w:rsidR="00BE1D53" w:rsidRPr="00E57A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Минимални степен корисности котла (грејача простора) који користи природни гас </w:t>
      </w:r>
      <w:bookmarkStart w:id="1" w:name="_Hlk136369982"/>
      <w:r w:rsidRPr="00E57A35">
        <w:rPr>
          <w:color w:val="auto"/>
          <w:lang w:val="sr-Cyrl-CS"/>
        </w:rPr>
        <w:t xml:space="preserve">мора бити најмање </w:t>
      </w:r>
      <w:bookmarkEnd w:id="1"/>
      <w:r w:rsidRPr="00E57A35">
        <w:rPr>
          <w:color w:val="auto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5)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476BA4">
        <w:rPr>
          <w:rFonts w:eastAsia="Calibri"/>
          <w:b/>
          <w:bCs/>
          <w:color w:val="auto"/>
          <w:szCs w:val="24"/>
          <w:u w:val="single"/>
        </w:rPr>
        <w:t xml:space="preserve"> 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 w:rsidR="004E5F6B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:rsidR="00BE1D53" w:rsidRPr="00E57A35" w:rsidRDefault="009D7DFE" w:rsidP="004E5F6B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4E5F6B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сечка). У примени ове мере следећи критеријум енергетске ефикасности мора бити испуњен: </w:t>
      </w:r>
    </w:p>
    <w:p w:rsidR="00BE1D53" w:rsidRPr="00E57A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:rsidR="00BE1D53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964F75" w:rsidRDefault="00964F75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964F75" w:rsidRPr="00E57A35" w:rsidRDefault="00964F75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lastRenderedPageBreak/>
        <w:t>6) уградња топлотних пумпи</w:t>
      </w:r>
    </w:p>
    <w:p w:rsidR="00BE1D53" w:rsidRPr="00E57A35" w:rsidRDefault="009D7DFE" w:rsidP="004E5F6B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lang w:val="sr-Cyrl-CS"/>
        </w:rPr>
      </w:pPr>
      <w:bookmarkStart w:id="2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4E5F6B">
        <w:rPr>
          <w:color w:val="auto"/>
          <w:lang w:val="sr-Cyrl-CS"/>
        </w:rPr>
        <w:t xml:space="preserve"> 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2"/>
      <w:r w:rsidR="009F5248" w:rsidRPr="00E57A35">
        <w:rPr>
          <w:color w:val="auto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BE1D53" w:rsidRPr="00E57A35" w:rsidRDefault="00BE1D53" w:rsidP="004E5F6B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lang w:val="sr-Cyrl-CS"/>
        </w:rPr>
      </w:pPr>
      <w:bookmarkStart w:id="3" w:name="_Hlk136517551"/>
      <w:r w:rsidRPr="00E57A35">
        <w:rPr>
          <w:color w:val="auto"/>
          <w:lang w:val="sr-Cyrl-CS"/>
        </w:rPr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="007D699F">
        <w:rPr>
          <w:color w:val="auto"/>
          <w:lang w:val="sr-Cyrl-CS"/>
        </w:rPr>
        <w:t xml:space="preserve"> (</w:t>
      </w:r>
      <w:r w:rsidR="007D699F">
        <w:rPr>
          <w:color w:val="auto"/>
        </w:rPr>
        <w:t>I</w:t>
      </w:r>
      <w:r w:rsidRPr="00E57A35">
        <w:rPr>
          <w:color w:val="auto"/>
          <w:lang w:val="sr-Cyrl-CS"/>
        </w:rPr>
        <w:t>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="007D699F">
        <w:rPr>
          <w:color w:val="auto"/>
          <w:lang w:val="sr-Cyrl-CS"/>
        </w:rPr>
        <w:t xml:space="preserve"> пумпи, (II) изолације цевне мреже, (</w:t>
      </w:r>
      <w:r w:rsidR="007D699F">
        <w:rPr>
          <w:color w:val="auto"/>
        </w:rPr>
        <w:t>III</w:t>
      </w:r>
      <w:r w:rsidRPr="00E57A35">
        <w:rPr>
          <w:color w:val="auto"/>
          <w:lang w:val="sr-Cyrl-CS"/>
        </w:rPr>
        <w:t xml:space="preserve">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</w:t>
      </w:r>
      <w:r w:rsidR="009C3B4E">
        <w:rPr>
          <w:color w:val="auto"/>
        </w:rPr>
        <w:t xml:space="preserve"> </w:t>
      </w:r>
      <w:r w:rsidR="00A2104F">
        <w:rPr>
          <w:color w:val="auto"/>
          <w:lang w:val="sr-Cyrl-CS"/>
        </w:rPr>
        <w:t>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</w:t>
      </w:r>
      <w:r w:rsidR="009C3B4E">
        <w:rPr>
          <w:color w:val="auto"/>
          <w:lang w:val="sr-Cyrl-CS"/>
        </w:rPr>
        <w:t>чујући термостатске вентиле, (</w:t>
      </w:r>
      <w:r w:rsidR="009C3B4E">
        <w:rPr>
          <w:color w:val="auto"/>
        </w:rPr>
        <w:t>IV</w:t>
      </w:r>
      <w:r w:rsidRPr="00E57A35">
        <w:rPr>
          <w:color w:val="auto"/>
          <w:lang w:val="sr-Cyrl-CS"/>
        </w:rPr>
        <w:t xml:space="preserve">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</w:t>
      </w:r>
      <w:r w:rsidR="009C3B4E">
        <w:rPr>
          <w:color w:val="auto"/>
          <w:lang w:val="sr-Cyrl-CS"/>
        </w:rPr>
        <w:t>лника, регулатора протока) и, (</w:t>
      </w:r>
      <w:r w:rsidR="009C3B4E">
        <w:rPr>
          <w:color w:val="auto"/>
        </w:rPr>
        <w:t>V</w:t>
      </w:r>
      <w:r w:rsidRPr="00E57A35">
        <w:rPr>
          <w:color w:val="auto"/>
          <w:lang w:val="sr-Cyrl-CS"/>
        </w:rPr>
        <w:t xml:space="preserve">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4) или 5) или 6) </w:t>
      </w:r>
      <w:r w:rsidR="00A013C7" w:rsidRPr="00E57A35">
        <w:rPr>
          <w:color w:val="auto"/>
          <w:lang w:val="sr-Cyrl-CS"/>
        </w:rPr>
        <w:t>из</w:t>
      </w:r>
      <w:r w:rsidR="009C3B4E">
        <w:rPr>
          <w:color w:val="auto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9C3B4E">
        <w:rPr>
          <w:color w:val="auto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="009C3B4E">
        <w:rPr>
          <w:color w:val="auto"/>
        </w:rPr>
        <w:t xml:space="preserve"> 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bookmarkEnd w:id="3"/>
    <w:p w:rsidR="009C3B4E" w:rsidRDefault="009C3B4E" w:rsidP="009C3B4E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auto"/>
          <w:szCs w:val="24"/>
        </w:rPr>
      </w:pPr>
    </w:p>
    <w:p w:rsidR="00BE1D53" w:rsidRPr="00E57A35" w:rsidRDefault="00BE1D53" w:rsidP="009C3B4E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:rsidR="009C3B4E" w:rsidRDefault="009C3B4E" w:rsidP="009C3B4E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color w:val="auto"/>
          <w:szCs w:val="24"/>
          <w:u w:val="single"/>
        </w:rPr>
      </w:pPr>
    </w:p>
    <w:p w:rsidR="00BE1D53" w:rsidRPr="00E57A35" w:rsidRDefault="00BE1D53" w:rsidP="009C3B4E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9C3B4E">
        <w:rPr>
          <w:rFonts w:eastAsia="Calibri"/>
          <w:b/>
          <w:bCs/>
          <w:color w:val="auto"/>
          <w:szCs w:val="24"/>
          <w:u w:val="single"/>
        </w:rPr>
        <w:t xml:space="preserve">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E57A35">
        <w:rPr>
          <w:rFonts w:eastAsia="Calibri"/>
          <w:b/>
          <w:bCs/>
          <w:color w:val="auto"/>
          <w:szCs w:val="24"/>
          <w:u w:val="single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7417C9" w:rsidRPr="00E57A35" w:rsidRDefault="007417C9" w:rsidP="009C3B4E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10)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:rsidR="007417C9" w:rsidRPr="00E57A35" w:rsidRDefault="007417C9" w:rsidP="009C3B4E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>од тач. 1)-</w:t>
      </w:r>
      <w:r w:rsidR="008B75A1" w:rsidRPr="00E57A35">
        <w:rPr>
          <w:color w:val="auto"/>
          <w:lang w:val="sr-Cyrl-CS"/>
        </w:rPr>
        <w:t>6) и</w:t>
      </w:r>
      <w:r w:rsidR="00CB6292" w:rsidRPr="00E57A35">
        <w:rPr>
          <w:color w:val="auto"/>
          <w:lang w:val="sr-Cyrl-CS"/>
        </w:rPr>
        <w:t>ли</w:t>
      </w:r>
      <w:r w:rsidR="008B75A1" w:rsidRPr="00E57A35">
        <w:rPr>
          <w:color w:val="auto"/>
          <w:lang w:val="sr-Cyrl-CS"/>
        </w:rPr>
        <w:t xml:space="preserve"> тачком </w:t>
      </w:r>
      <w:r w:rsidRPr="00E57A35">
        <w:rPr>
          <w:color w:val="auto"/>
          <w:lang w:val="sr-Cyrl-CS"/>
        </w:rPr>
        <w:t>8)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>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:rsidR="009D7DFE" w:rsidRPr="00E57A35" w:rsidRDefault="009D7DFE" w:rsidP="009D7DFE">
      <w:pPr>
        <w:pStyle w:val="1tekst"/>
        <w:spacing w:before="0" w:beforeAutospacing="0" w:after="0" w:afterAutospacing="0"/>
        <w:rPr>
          <w:iCs/>
        </w:rPr>
      </w:pPr>
    </w:p>
    <w:p w:rsidR="00715C42" w:rsidRDefault="00AF7009" w:rsidP="009D7DFE">
      <w:pPr>
        <w:pStyle w:val="1tekst"/>
        <w:spacing w:before="0" w:beforeAutospacing="0" w:after="0" w:afterAutospacing="0"/>
        <w:ind w:firstLine="708"/>
        <w:rPr>
          <w:iCs/>
        </w:rPr>
      </w:pPr>
      <w:r w:rsidRPr="00E57A35">
        <w:rPr>
          <w:iCs/>
        </w:rPr>
        <w:t>Све наведене мере су примењиве за породичне куће, а за</w:t>
      </w:r>
      <w:r w:rsidR="009C3B4E">
        <w:rPr>
          <w:iCs/>
        </w:rPr>
        <w:t xml:space="preserve"> станове се могу </w:t>
      </w:r>
      <w:r w:rsidRPr="00E57A35">
        <w:rPr>
          <w:iCs/>
        </w:rPr>
        <w:t>применити само мере наведен</w:t>
      </w:r>
      <w:r w:rsidR="00F26A8D">
        <w:rPr>
          <w:iCs/>
        </w:rPr>
        <w:t>е</w:t>
      </w:r>
      <w:r w:rsidRPr="00E57A35">
        <w:rPr>
          <w:iCs/>
        </w:rPr>
        <w:t xml:space="preserve"> под тачкама 1), </w:t>
      </w:r>
      <w:r w:rsidR="00EF6729">
        <w:rPr>
          <w:iCs/>
        </w:rPr>
        <w:t xml:space="preserve">4), </w:t>
      </w:r>
      <w:r w:rsidRPr="00E57A35">
        <w:rPr>
          <w:iCs/>
        </w:rPr>
        <w:t>6)</w:t>
      </w:r>
      <w:r w:rsidR="00F26A8D">
        <w:rPr>
          <w:iCs/>
        </w:rPr>
        <w:t xml:space="preserve"> и</w:t>
      </w:r>
      <w:r w:rsidRPr="00E57A35">
        <w:rPr>
          <w:iCs/>
        </w:rPr>
        <w:t xml:space="preserve"> 7).</w:t>
      </w:r>
    </w:p>
    <w:p w:rsidR="00231E0C" w:rsidRPr="00E57A35" w:rsidRDefault="00231E0C" w:rsidP="009D7DFE">
      <w:pPr>
        <w:pStyle w:val="1tekst"/>
        <w:spacing w:before="0" w:beforeAutospacing="0" w:after="0" w:afterAutospacing="0"/>
        <w:ind w:firstLine="708"/>
        <w:rPr>
          <w:iCs/>
        </w:rPr>
      </w:pPr>
      <w:r>
        <w:rPr>
          <w:lang w:val="sr-Cyrl-CS"/>
        </w:rPr>
        <w:t>Мере под тач. 7) и 10) се не убрајају у појединачне мере јер нису предвиђене за самосталну примену.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  <w:rPr>
          <w:i/>
        </w:rPr>
      </w:pPr>
    </w:p>
    <w:p w:rsidR="008B407A" w:rsidRPr="00E57A35" w:rsidRDefault="008B407A" w:rsidP="00C65290">
      <w:pPr>
        <w:pStyle w:val="1tekst"/>
        <w:spacing w:before="0" w:beforeAutospacing="0" w:after="0" w:afterAutospacing="0"/>
        <w:jc w:val="center"/>
      </w:pPr>
    </w:p>
    <w:p w:rsidR="008B407A" w:rsidRPr="00E57A35" w:rsidRDefault="009C3B4E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II  </w:t>
      </w:r>
      <w:r w:rsidR="008B407A" w:rsidRPr="00E57A35">
        <w:rPr>
          <w:bCs/>
          <w:color w:val="auto"/>
          <w:szCs w:val="24"/>
        </w:rPr>
        <w:t>КОРИСНИЦИ</w:t>
      </w:r>
      <w:r w:rsidR="008B407A" w:rsidRPr="00E57A35">
        <w:rPr>
          <w:bCs/>
          <w:color w:val="auto"/>
          <w:szCs w:val="24"/>
          <w:lang w:val="ru-RU"/>
        </w:rPr>
        <w:t xml:space="preserve"> БЕСПОВРАТНИХ </w:t>
      </w:r>
      <w:r w:rsidR="008B407A" w:rsidRPr="00E57A35">
        <w:rPr>
          <w:color w:val="auto"/>
          <w:lang w:val="ru-RU"/>
        </w:rPr>
        <w:t>СРЕДСТАВА</w:t>
      </w:r>
    </w:p>
    <w:p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</w:rPr>
      </w:pPr>
    </w:p>
    <w:p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</w:rPr>
        <w:tab/>
      </w:r>
      <w:r w:rsidR="00941789" w:rsidRPr="00E57A35">
        <w:rPr>
          <w:noProof/>
          <w:color w:val="auto"/>
          <w:szCs w:val="24"/>
        </w:rPr>
        <w:tab/>
      </w:r>
      <w:r w:rsidRPr="00E57A35">
        <w:rPr>
          <w:noProof/>
          <w:color w:val="auto"/>
          <w:szCs w:val="24"/>
        </w:rPr>
        <w:t>Крајњи корисници бесповратних средстава су домаћинства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:rsidR="00EB3DA0" w:rsidRPr="00E57A35" w:rsidRDefault="00715C42" w:rsidP="00C65290">
      <w:pPr>
        <w:pStyle w:val="1tekst"/>
        <w:spacing w:before="0" w:beforeAutospacing="0" w:after="0" w:afterAutospacing="0"/>
        <w:jc w:val="center"/>
      </w:pPr>
      <w:r w:rsidRPr="00E57A35">
        <w:t>II</w:t>
      </w:r>
      <w:r w:rsidR="008B407A" w:rsidRPr="00E57A35">
        <w:t>I</w:t>
      </w:r>
      <w:r w:rsidR="009C3B4E">
        <w:t xml:space="preserve">  </w:t>
      </w:r>
      <w:r w:rsidRPr="00E57A35">
        <w:t>ВИСИНА БЕСПОВРАТНИХ СРЕДСТАВА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r w:rsidRPr="00E57A35">
        <w:rPr>
          <w:bCs/>
        </w:rPr>
        <w:t>Укупно планирана</w:t>
      </w:r>
      <w:r w:rsidR="009C3B4E">
        <w:rPr>
          <w:bCs/>
        </w:rPr>
        <w:t xml:space="preserve"> бесповратна средства које </w:t>
      </w:r>
      <w:r w:rsidRPr="00E57A35">
        <w:rPr>
          <w:bCs/>
        </w:rPr>
        <w:t>општина</w:t>
      </w:r>
      <w:r w:rsidR="009C3B4E">
        <w:rPr>
          <w:bCs/>
        </w:rPr>
        <w:t xml:space="preserve"> Баточина</w:t>
      </w:r>
      <w:r w:rsidRPr="00E57A35">
        <w:rPr>
          <w:bCs/>
        </w:rPr>
        <w:t xml:space="preserve"> заједно са средствима Министарства додељује путем овог </w:t>
      </w:r>
      <w:r w:rsidR="00BA2C24" w:rsidRPr="00E57A35">
        <w:rPr>
          <w:bCs/>
        </w:rPr>
        <w:t>позива</w:t>
      </w:r>
      <w:r w:rsidR="009C3B4E">
        <w:rPr>
          <w:bCs/>
        </w:rPr>
        <w:t xml:space="preserve"> износе 5.600.000,00 </w:t>
      </w:r>
      <w:r w:rsidRPr="00E57A35">
        <w:rPr>
          <w:bCs/>
        </w:rPr>
        <w:t>милиона динара</w:t>
      </w:r>
      <w:r w:rsidR="00EB3DA0" w:rsidRPr="00E57A35">
        <w:rPr>
          <w:bCs/>
          <w:lang w:val="sr-Cyrl-CS"/>
        </w:rPr>
        <w:t>.</w:t>
      </w:r>
    </w:p>
    <w:p w:rsidR="00F26A8D" w:rsidRPr="00E57A35" w:rsidRDefault="009C3B4E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>
        <w:rPr>
          <w:bCs/>
          <w:lang w:val="sr-Cyrl-CS"/>
        </w:rPr>
        <w:t>О</w:t>
      </w:r>
      <w:r w:rsidR="00F26A8D" w:rsidRPr="00E57A35">
        <w:rPr>
          <w:bCs/>
          <w:lang w:val="sr-Cyrl-CS"/>
        </w:rPr>
        <w:t>пштина</w:t>
      </w:r>
      <w:r>
        <w:rPr>
          <w:bCs/>
          <w:lang w:val="sr-Cyrl-CS"/>
        </w:rPr>
        <w:t xml:space="preserve"> </w:t>
      </w:r>
      <w:r w:rsidR="00D053A6">
        <w:rPr>
          <w:bCs/>
          <w:lang w:val="sr-Cyrl-CS"/>
        </w:rPr>
        <w:t>има право да</w:t>
      </w:r>
      <w:r w:rsidR="00F26A8D" w:rsidRPr="00E57A35">
        <w:rPr>
          <w:bCs/>
          <w:lang w:val="sr-Cyrl-CS"/>
        </w:rPr>
        <w:t xml:space="preserve"> повећа износ бесповратних средстава из става 1. овог одељка у складу са уговором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9C3B4E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</w:rPr>
        <w:t>I</w:t>
      </w:r>
      <w:r w:rsidR="009C3B4E">
        <w:rPr>
          <w:bCs/>
          <w:color w:val="auto"/>
          <w:szCs w:val="24"/>
          <w:lang w:val="sr-Cyrl-CS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9C3B4E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CA2388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:rsidR="00E40889" w:rsidRPr="00416771" w:rsidRDefault="00E40889" w:rsidP="0041677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bCs/>
          <w:i/>
          <w:color w:val="auto"/>
          <w:szCs w:val="24"/>
          <w:lang w:val="sr-Cyrl-CS"/>
        </w:rPr>
      </w:pPr>
      <w:r w:rsidRPr="00416771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 w:rsidRPr="00416771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A7E34">
        <w:rPr>
          <w:rFonts w:eastAsia="Calibri"/>
          <w:color w:val="auto"/>
          <w:szCs w:val="24"/>
          <w:lang w:val="sr-Cyrl-CS"/>
        </w:rPr>
        <w:t>из одељка I</w:t>
      </w:r>
      <w:r w:rsidR="00F26A8D" w:rsidRPr="00416771">
        <w:rPr>
          <w:rFonts w:eastAsia="Calibri"/>
          <w:color w:val="auto"/>
          <w:szCs w:val="24"/>
          <w:lang w:val="sr-Cyrl-CS"/>
        </w:rPr>
        <w:t xml:space="preserve"> тач.1), 2) и 3) Јавног позива </w:t>
      </w:r>
      <w:r w:rsidR="00DC00F9" w:rsidRPr="00416771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416771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416771">
        <w:rPr>
          <w:rFonts w:eastAsia="Calibri"/>
          <w:color w:val="auto"/>
          <w:szCs w:val="24"/>
          <w:lang w:val="sr-Cyrl-CS"/>
        </w:rPr>
        <w:t>2</w:t>
      </w:r>
      <w:r w:rsidR="00416771">
        <w:rPr>
          <w:rFonts w:eastAsia="Calibri"/>
          <w:color w:val="auto"/>
          <w:szCs w:val="24"/>
        </w:rPr>
        <w:t xml:space="preserve"> </w:t>
      </w:r>
      <w:r w:rsidR="00DC00F9" w:rsidRPr="00416771">
        <w:rPr>
          <w:rFonts w:eastAsia="Calibri"/>
          <w:color w:val="auto"/>
          <w:szCs w:val="24"/>
          <w:lang w:val="sr-Cyrl-CS"/>
        </w:rPr>
        <w:t>меру</w:t>
      </w:r>
      <w:r w:rsidR="00FF2A82" w:rsidRPr="00416771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bookmarkStart w:id="4" w:name="_Hlk145588656"/>
      <w:r w:rsidR="00416771">
        <w:rPr>
          <w:rFonts w:eastAsia="Calibri"/>
          <w:color w:val="auto"/>
          <w:szCs w:val="24"/>
        </w:rPr>
        <w:t xml:space="preserve"> </w:t>
      </w:r>
      <w:r w:rsidRPr="00416771">
        <w:rPr>
          <w:rFonts w:eastAsia="Calibri"/>
          <w:color w:val="auto"/>
          <w:szCs w:val="24"/>
          <w:lang w:val="sr-Cyrl-CS"/>
        </w:rPr>
        <w:t>из одељка</w:t>
      </w:r>
      <w:r w:rsidRPr="00416771">
        <w:rPr>
          <w:rFonts w:eastAsia="Calibri"/>
          <w:color w:val="auto"/>
          <w:szCs w:val="24"/>
        </w:rPr>
        <w:t xml:space="preserve"> I</w:t>
      </w:r>
      <w:r w:rsidR="00416771">
        <w:rPr>
          <w:rFonts w:eastAsia="Calibri"/>
          <w:color w:val="auto"/>
          <w:szCs w:val="24"/>
        </w:rPr>
        <w:t xml:space="preserve"> </w:t>
      </w:r>
      <w:r w:rsidR="00FF2A82" w:rsidRPr="00416771">
        <w:rPr>
          <w:rFonts w:eastAsia="Calibri"/>
          <w:color w:val="auto"/>
          <w:szCs w:val="24"/>
          <w:lang w:val="sr-Cyrl-CS"/>
        </w:rPr>
        <w:t>тачка</w:t>
      </w:r>
      <w:r w:rsidR="00E9573B" w:rsidRPr="00416771">
        <w:rPr>
          <w:rFonts w:eastAsia="Calibri"/>
          <w:color w:val="auto"/>
          <w:szCs w:val="24"/>
          <w:lang w:val="sr-Cyrl-CS"/>
        </w:rPr>
        <w:t xml:space="preserve"> 10)</w:t>
      </w:r>
      <w:r w:rsidR="00416771">
        <w:rPr>
          <w:rFonts w:eastAsia="Calibri"/>
          <w:color w:val="auto"/>
          <w:szCs w:val="24"/>
        </w:rPr>
        <w:t xml:space="preserve"> </w:t>
      </w:r>
      <w:r w:rsidRPr="00416771">
        <w:rPr>
          <w:rFonts w:eastAsia="Calibri"/>
          <w:color w:val="auto"/>
          <w:szCs w:val="24"/>
          <w:lang w:val="sr-Cyrl-CS"/>
        </w:rPr>
        <w:t>Јавног позива</w:t>
      </w:r>
      <w:bookmarkEnd w:id="4"/>
      <w:r w:rsidRPr="00416771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416771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416771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416771">
        <w:rPr>
          <w:rFonts w:eastAsia="Calibri"/>
          <w:color w:val="auto"/>
          <w:szCs w:val="24"/>
          <w:lang w:val="sr-Cyrl-CS"/>
        </w:rPr>
        <w:t>;</w:t>
      </w:r>
    </w:p>
    <w:p w:rsidR="00E40889" w:rsidRPr="00416771" w:rsidRDefault="00E40889" w:rsidP="0041677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bCs/>
          <w:i/>
          <w:color w:val="auto"/>
          <w:szCs w:val="24"/>
          <w:lang w:val="sr-Cyrl-CS"/>
        </w:rPr>
      </w:pPr>
      <w:r w:rsidRPr="00416771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2D621D" w:rsidRPr="00416771">
        <w:rPr>
          <w:rFonts w:eastAsia="Calibri"/>
          <w:color w:val="auto"/>
          <w:szCs w:val="24"/>
          <w:lang w:val="sr-Cyrl-CS"/>
        </w:rPr>
        <w:t xml:space="preserve">Основни </w:t>
      </w:r>
      <w:r w:rsidRPr="00416771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416771">
        <w:rPr>
          <w:rFonts w:eastAsia="Calibri"/>
          <w:color w:val="auto"/>
          <w:szCs w:val="24"/>
          <w:lang w:val="sr-Cyrl-CS"/>
        </w:rPr>
        <w:t>)</w:t>
      </w:r>
      <w:r w:rsidRPr="00416771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416771">
        <w:rPr>
          <w:rFonts w:eastAsia="Calibri"/>
          <w:color w:val="auto"/>
          <w:szCs w:val="24"/>
          <w:lang w:val="sr-Cyrl-CS"/>
        </w:rPr>
        <w:t>)</w:t>
      </w:r>
      <w:r w:rsidRPr="00416771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416771">
        <w:rPr>
          <w:rFonts w:eastAsia="Calibri"/>
          <w:color w:val="auto"/>
          <w:szCs w:val="24"/>
          <w:lang w:val="sr-Cyrl-CS"/>
        </w:rPr>
        <w:t>)</w:t>
      </w:r>
      <w:r w:rsidR="008B75A1" w:rsidRPr="00416771">
        <w:rPr>
          <w:rFonts w:eastAsia="Calibri"/>
          <w:color w:val="auto"/>
          <w:szCs w:val="24"/>
          <w:lang w:val="sr-Cyrl-CS"/>
        </w:rPr>
        <w:t xml:space="preserve"> и/или 7</w:t>
      </w:r>
      <w:r w:rsidR="009F5248" w:rsidRPr="00416771">
        <w:rPr>
          <w:rFonts w:eastAsia="Calibri"/>
          <w:color w:val="auto"/>
          <w:szCs w:val="24"/>
          <w:lang w:val="sr-Cyrl-CS"/>
        </w:rPr>
        <w:t>)</w:t>
      </w:r>
      <w:r w:rsidRPr="00416771">
        <w:rPr>
          <w:rFonts w:eastAsia="Calibri"/>
          <w:color w:val="auto"/>
          <w:szCs w:val="24"/>
          <w:lang w:val="sr-Cyrl-CS"/>
        </w:rPr>
        <w:t xml:space="preserve"> из одељка</w:t>
      </w:r>
      <w:r w:rsidRPr="00416771">
        <w:rPr>
          <w:rFonts w:eastAsia="Calibri"/>
          <w:color w:val="auto"/>
          <w:szCs w:val="24"/>
        </w:rPr>
        <w:t xml:space="preserve"> I</w:t>
      </w:r>
      <w:r w:rsidR="00416771">
        <w:rPr>
          <w:rFonts w:eastAsia="Calibri"/>
          <w:color w:val="auto"/>
          <w:szCs w:val="24"/>
        </w:rPr>
        <w:t xml:space="preserve"> </w:t>
      </w:r>
      <w:r w:rsidRPr="00416771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416771">
        <w:rPr>
          <w:rFonts w:eastAsia="Calibri"/>
          <w:color w:val="auto"/>
          <w:szCs w:val="24"/>
          <w:lang w:val="sr-Cyrl-CS"/>
        </w:rPr>
        <w:t>. За</w:t>
      </w:r>
      <w:r w:rsidRPr="00416771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</w:t>
      </w:r>
      <w:r w:rsidR="00416771">
        <w:rPr>
          <w:rFonts w:eastAsia="Calibri"/>
          <w:color w:val="auto"/>
          <w:szCs w:val="24"/>
        </w:rPr>
        <w:t>a;</w:t>
      </w:r>
    </w:p>
    <w:p w:rsidR="00087F63" w:rsidRPr="00416771" w:rsidRDefault="00E40889" w:rsidP="00416771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bCs/>
          <w:i/>
          <w:color w:val="auto"/>
          <w:szCs w:val="24"/>
          <w:lang w:val="sr-Cyrl-CS"/>
        </w:rPr>
      </w:pPr>
      <w:r w:rsidRPr="00416771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236435" w:rsidRPr="00416771">
        <w:rPr>
          <w:rFonts w:eastAsia="Calibri"/>
          <w:color w:val="auto"/>
          <w:szCs w:val="24"/>
          <w:lang w:val="sr-Cyrl-CS"/>
        </w:rPr>
        <w:t>С</w:t>
      </w:r>
      <w:r w:rsidRPr="00416771">
        <w:rPr>
          <w:rFonts w:eastAsia="Calibri"/>
          <w:color w:val="auto"/>
          <w:szCs w:val="24"/>
          <w:lang w:val="sr-Cyrl-CS"/>
        </w:rPr>
        <w:t>тандардни пакет коме је придодата мера 8</w:t>
      </w:r>
      <w:r w:rsidR="00236435" w:rsidRPr="00416771">
        <w:rPr>
          <w:rFonts w:eastAsia="Calibri"/>
          <w:color w:val="auto"/>
          <w:szCs w:val="24"/>
          <w:lang w:val="sr-Cyrl-CS"/>
        </w:rPr>
        <w:t>)</w:t>
      </w:r>
      <w:r w:rsidRPr="00416771">
        <w:rPr>
          <w:rFonts w:eastAsia="Calibri"/>
          <w:color w:val="auto"/>
          <w:szCs w:val="24"/>
          <w:lang w:val="sr-Cyrl-CS"/>
        </w:rPr>
        <w:t xml:space="preserve"> и/или мера 9</w:t>
      </w:r>
      <w:r w:rsidR="00236435" w:rsidRPr="00416771">
        <w:rPr>
          <w:rFonts w:eastAsia="Calibri"/>
          <w:color w:val="auto"/>
          <w:szCs w:val="24"/>
          <w:lang w:val="sr-Cyrl-CS"/>
        </w:rPr>
        <w:t>)</w:t>
      </w:r>
      <w:r w:rsidRPr="00416771">
        <w:rPr>
          <w:rFonts w:eastAsia="Calibri"/>
          <w:color w:val="auto"/>
          <w:szCs w:val="24"/>
          <w:lang w:val="sr-Cyrl-CS"/>
        </w:rPr>
        <w:t xml:space="preserve"> из одељка</w:t>
      </w:r>
      <w:r w:rsidRPr="00416771">
        <w:rPr>
          <w:rFonts w:eastAsia="Calibri"/>
          <w:color w:val="auto"/>
          <w:szCs w:val="24"/>
        </w:rPr>
        <w:t xml:space="preserve"> I</w:t>
      </w:r>
      <w:r w:rsidR="00416771">
        <w:rPr>
          <w:rFonts w:eastAsia="Calibri"/>
          <w:color w:val="auto"/>
          <w:szCs w:val="24"/>
        </w:rPr>
        <w:t xml:space="preserve"> </w:t>
      </w:r>
      <w:r w:rsidRPr="00416771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 w:rsidRPr="00416771">
        <w:rPr>
          <w:rFonts w:eastAsia="Calibri"/>
          <w:color w:val="auto"/>
          <w:szCs w:val="24"/>
          <w:lang w:val="sr-Cyrl-CS"/>
        </w:rPr>
        <w:t>.</w:t>
      </w:r>
    </w:p>
    <w:p w:rsidR="00416771" w:rsidRDefault="0041677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</w:rPr>
      </w:pPr>
    </w:p>
    <w:p w:rsidR="002E5E21" w:rsidRDefault="0041677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</w:rPr>
        <w:tab/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030459" w:rsidRPr="005F2821">
        <w:rPr>
          <w:bCs/>
          <w:iCs/>
          <w:color w:val="auto"/>
          <w:szCs w:val="24"/>
          <w:lang w:val="sr-Cyrl-CS"/>
        </w:rPr>
        <w:t xml:space="preserve"> ( 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>
        <w:rPr>
          <w:bCs/>
          <w:iCs/>
          <w:color w:val="auto"/>
          <w:szCs w:val="24"/>
          <w:lang w:val="sr-Cyrl-CS"/>
        </w:rPr>
        <w:t>у Та</w:t>
      </w:r>
      <w:r>
        <w:rPr>
          <w:bCs/>
          <w:iCs/>
          <w:color w:val="auto"/>
          <w:szCs w:val="24"/>
        </w:rPr>
        <w:t>б</w:t>
      </w:r>
      <w:r w:rsidR="002B055D">
        <w:rPr>
          <w:bCs/>
          <w:iCs/>
          <w:color w:val="auto"/>
          <w:szCs w:val="24"/>
          <w:lang w:val="sr-Cyrl-CS"/>
        </w:rPr>
        <w:t>ели 1. и Табели 2.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:rsidR="00074E33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:rsidR="00416771" w:rsidRPr="00E57A35" w:rsidRDefault="00416771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:rsidR="008C18F8" w:rsidRDefault="001F7199" w:rsidP="005F2821">
      <w:pPr>
        <w:tabs>
          <w:tab w:val="left" w:pos="360"/>
        </w:tabs>
        <w:spacing w:after="0"/>
        <w:ind w:left="0" w:firstLine="0"/>
        <w:rPr>
          <w:b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lastRenderedPageBreak/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Pr="00015DAF">
        <w:rPr>
          <w:bCs/>
          <w:iCs/>
          <w:color w:val="auto"/>
          <w:szCs w:val="24"/>
          <w:lang w:val="sr-Cyrl-CS"/>
        </w:rPr>
        <w:t xml:space="preserve"> 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416771"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p w:rsidR="00416771" w:rsidRPr="00E57A35" w:rsidRDefault="00416771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tbl>
      <w:tblPr>
        <w:tblW w:w="8873" w:type="dxa"/>
        <w:jc w:val="center"/>
        <w:tblLook w:val="04A0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</w:rPr>
              <w:t>I</w:t>
            </w:r>
            <w:r w:rsidR="0019708E">
              <w:rPr>
                <w:color w:val="auto"/>
                <w:sz w:val="22"/>
              </w:rPr>
              <w:t xml:space="preserve">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1F7199" w:rsidRPr="00E57A35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Појединачна мера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Основни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Стандардни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 xml:space="preserve">макс. </w:t>
            </w:r>
            <w:r>
              <w:rPr>
                <w:color w:val="auto"/>
                <w:sz w:val="22"/>
                <w:lang w:val="sr-Cyrl-C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Напредни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65%)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76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92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2</w:t>
            </w:r>
            <w:r w:rsidRPr="00E57A35">
              <w:rPr>
                <w:color w:val="auto"/>
                <w:sz w:val="22"/>
              </w:rPr>
              <w:t>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3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117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5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120</w:t>
            </w:r>
            <w:r w:rsidRPr="00E57A35">
              <w:rPr>
                <w:color w:val="auto"/>
                <w:sz w:val="22"/>
                <w:lang w:val="sr-Cyrl-CS"/>
              </w:rPr>
              <w:t>,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144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156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6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топлотне пумпе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455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7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195.000</w:t>
            </w:r>
          </w:p>
        </w:tc>
      </w:tr>
      <w:tr w:rsidR="006C79A1" w:rsidRPr="00E57A35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8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9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546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10</w:t>
            </w:r>
            <w:r w:rsidRPr="00E57A35">
              <w:rPr>
                <w:color w:val="auto"/>
                <w:sz w:val="22"/>
                <w:lang w:val="sr-Cyrl-C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Израда техничке документације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13.000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</w:tbl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  <w:lang w:val="sr-Cyrl-CS"/>
        </w:rPr>
        <w:t>Мера израде техничке документације не може бити примењена самостално, већ искључиво уз неку од мера 1)-6) или 8), под условом да је наведена у Прилогу 2. У том случају додељују се бесповратна средства без обзира да ли се ова мера примењује уз појединачну меру  1)-6) или 8)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8B4533" w:rsidRDefault="001E2D9D" w:rsidP="005F2821">
      <w:pPr>
        <w:tabs>
          <w:tab w:val="left" w:pos="360"/>
        </w:tabs>
        <w:spacing w:after="0"/>
        <w:ind w:left="0" w:firstLine="0"/>
        <w:rPr>
          <w:b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lastRenderedPageBreak/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Pr="00015DAF">
        <w:rPr>
          <w:bCs/>
          <w:iCs/>
          <w:color w:val="auto"/>
          <w:szCs w:val="24"/>
          <w:lang w:val="sr-Cyrl-CS"/>
        </w:rPr>
        <w:t xml:space="preserve">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416771"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p w:rsidR="00416771" w:rsidRPr="00E57A35" w:rsidRDefault="00416771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tbl>
      <w:tblPr>
        <w:tblW w:w="6905" w:type="dxa"/>
        <w:jc w:val="center"/>
        <w:tblLook w:val="04A0"/>
      </w:tblPr>
      <w:tblGrid>
        <w:gridCol w:w="730"/>
        <w:gridCol w:w="3624"/>
        <w:gridCol w:w="2551"/>
      </w:tblGrid>
      <w:tr w:rsidR="008B4533" w:rsidRPr="00E57A35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/>
              </w:rPr>
              <w:t>I</w:t>
            </w:r>
            <w:r w:rsidR="00416771">
              <w:rPr>
                <w:color w:val="auto"/>
                <w:sz w:val="22"/>
                <w:lang w:val="sr-Cyrl-CS"/>
              </w:rPr>
              <w:t xml:space="preserve">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8B4533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</w:t>
            </w:r>
            <w:r w:rsidR="0091194E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</w:rPr>
              <w:t>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8B4533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гас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0808CE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6)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Уградња топлотне пумпе</w:t>
            </w:r>
          </w:p>
        </w:tc>
      </w:tr>
      <w:tr w:rsidR="000808CE" w:rsidRPr="00E57A35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08CE" w:rsidRPr="005F2821" w:rsidRDefault="000808CE" w:rsidP="005F282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8B4533" w:rsidRPr="00E57A35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7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90</w:t>
            </w:r>
            <w:r w:rsidR="008B4533">
              <w:rPr>
                <w:color w:val="auto"/>
                <w:sz w:val="22"/>
                <w:lang w:val="sr-Cyrl-CS"/>
              </w:rPr>
              <w:t>.000</w:t>
            </w:r>
          </w:p>
        </w:tc>
      </w:tr>
      <w:tr w:rsidR="008B4533" w:rsidRPr="00E57A35" w:rsidTr="005F2821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0808CE" w:rsidRPr="00E57A35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10)**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Израда техничке документације</w:t>
            </w:r>
          </w:p>
        </w:tc>
      </w:tr>
      <w:tr w:rsidR="000808CE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5F2821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6C79A1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10.000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</w:tbl>
    <w:p w:rsidR="002E5E21" w:rsidRPr="005F2821" w:rsidRDefault="00C967E5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C967E5" w:rsidRPr="005F2821" w:rsidRDefault="00C967E5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</w:t>
      </w:r>
      <w:r w:rsidR="00FA7E34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 већ искључиво уз неку од мера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="00FA7E34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>или 6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:rsidR="00C967E5" w:rsidRPr="00E57A35" w:rsidRDefault="00195A90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неку од мера 1</w:t>
      </w:r>
      <w:r w:rsidR="003807F4" w:rsidRPr="005F2821">
        <w:rPr>
          <w:color w:val="auto"/>
          <w:sz w:val="22"/>
          <w:lang w:val="sr-Cyrl-CS"/>
        </w:rPr>
        <w:t>)</w:t>
      </w:r>
      <w:r w:rsidR="00543ED3" w:rsidRPr="005F2821">
        <w:rPr>
          <w:color w:val="auto"/>
          <w:sz w:val="22"/>
          <w:lang w:val="sr-Cyrl-CS"/>
        </w:rPr>
        <w:t xml:space="preserve">, 4) и </w:t>
      </w:r>
      <w:r w:rsidRPr="005F2821">
        <w:rPr>
          <w:color w:val="auto"/>
          <w:sz w:val="22"/>
          <w:lang w:val="sr-Cyrl-CS"/>
        </w:rPr>
        <w:t>6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 w:rsidR="00FA7E34"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:rsidR="004A77A6" w:rsidRPr="00E57A35" w:rsidRDefault="00EF4D78" w:rsidP="004A77A6">
      <w:pPr>
        <w:tabs>
          <w:tab w:val="left" w:pos="360"/>
        </w:tabs>
        <w:spacing w:after="0"/>
        <w:jc w:val="center"/>
        <w:rPr>
          <w:bCs/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</w:rPr>
        <w:t>I</w:t>
      </w:r>
      <w:r w:rsidR="008B407A" w:rsidRPr="00E57A35">
        <w:rPr>
          <w:noProof/>
          <w:color w:val="auto"/>
          <w:szCs w:val="24"/>
        </w:rPr>
        <w:t>V</w:t>
      </w:r>
      <w:r w:rsidR="0057350B">
        <w:rPr>
          <w:color w:val="auto"/>
          <w:szCs w:val="24"/>
          <w:lang w:val="sr-Latn-CS"/>
        </w:rPr>
        <w:t xml:space="preserve">  </w:t>
      </w:r>
      <w:r w:rsidR="004A77A6" w:rsidRPr="00E57A35">
        <w:rPr>
          <w:color w:val="auto"/>
          <w:szCs w:val="24"/>
        </w:rPr>
        <w:t xml:space="preserve">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="004A77A6" w:rsidRPr="00E57A35">
        <w:rPr>
          <w:color w:val="auto"/>
          <w:szCs w:val="24"/>
        </w:rPr>
        <w:t>ПОДСТИЦАЈА ЗА ЕНЕРГЕТСКУ САНАЦИЈУ СТАМБЕНИХ ОБЈЕКТА</w:t>
      </w:r>
    </w:p>
    <w:p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:rsidR="007417C9" w:rsidRPr="00E57A35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BC6944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  <w:lang w:val="sr-Cyrl-CS"/>
        </w:rPr>
        <w:tab/>
      </w:r>
      <w:r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Pr="00E57A35">
        <w:rPr>
          <w:bCs/>
          <w:iCs/>
          <w:color w:val="auto"/>
          <w:szCs w:val="24"/>
          <w:lang w:val="sr-Cyrl-CS"/>
        </w:rPr>
        <w:t>из тач. 1)</w:t>
      </w:r>
      <w:r>
        <w:rPr>
          <w:bCs/>
          <w:iCs/>
          <w:color w:val="auto"/>
          <w:szCs w:val="24"/>
          <w:lang w:val="sr-Cyrl-CS"/>
        </w:rPr>
        <w:t xml:space="preserve">-6), 8) и 9)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57350B">
        <w:rPr>
          <w:rFonts w:eastAsia="Calibri"/>
          <w:color w:val="auto"/>
          <w:szCs w:val="24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</w:rPr>
        <w:t>I</w:t>
      </w:r>
      <w:r w:rsidR="00C664F5">
        <w:rPr>
          <w:bCs/>
          <w:iCs/>
          <w:color w:val="auto"/>
          <w:szCs w:val="24"/>
        </w:rPr>
        <w:t>I</w:t>
      </w:r>
      <w:r w:rsidR="0057350B">
        <w:rPr>
          <w:bCs/>
          <w:iCs/>
          <w:color w:val="auto"/>
          <w:szCs w:val="24"/>
        </w:rPr>
        <w:t>I</w:t>
      </w:r>
      <w:r w:rsidRPr="00E57A35">
        <w:rPr>
          <w:bCs/>
          <w:iCs/>
          <w:color w:val="auto"/>
          <w:szCs w:val="24"/>
        </w:rPr>
        <w:t xml:space="preserve"> став 5</w:t>
      </w:r>
      <w:r>
        <w:rPr>
          <w:bCs/>
          <w:iCs/>
          <w:color w:val="auto"/>
          <w:szCs w:val="24"/>
        </w:rPr>
        <w:t>.</w:t>
      </w:r>
    </w:p>
    <w:p w:rsidR="008B75A1" w:rsidRPr="00E57A35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</w:rPr>
        <w:tab/>
      </w:r>
      <w:r>
        <w:rPr>
          <w:bCs/>
          <w:iCs/>
          <w:color w:val="auto"/>
          <w:szCs w:val="24"/>
        </w:rPr>
        <w:tab/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40362F">
        <w:rPr>
          <w:bCs/>
          <w:iCs/>
          <w:color w:val="auto"/>
          <w:szCs w:val="24"/>
          <w:lang w:val="sr-Cyrl-CS"/>
        </w:rPr>
        <w:t xml:space="preserve"> и</w:t>
      </w:r>
      <w:r w:rsidR="0057350B">
        <w:rPr>
          <w:bCs/>
          <w:iCs/>
          <w:color w:val="auto"/>
          <w:szCs w:val="24"/>
        </w:rPr>
        <w:t xml:space="preserve"> </w:t>
      </w:r>
      <w:r w:rsidR="00A05A82">
        <w:rPr>
          <w:bCs/>
          <w:iCs/>
          <w:color w:val="auto"/>
          <w:szCs w:val="24"/>
          <w:lang w:val="sr-Cyrl-CS"/>
        </w:rPr>
        <w:t>6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E57A35">
        <w:rPr>
          <w:rFonts w:eastAsia="Calibri"/>
          <w:color w:val="auto"/>
          <w:szCs w:val="24"/>
        </w:rPr>
        <w:t xml:space="preserve"> I</w:t>
      </w:r>
      <w:r w:rsidR="00D053A6">
        <w:rPr>
          <w:rFonts w:eastAsia="Calibri"/>
          <w:color w:val="auto"/>
          <w:szCs w:val="24"/>
          <w:lang w:val="sr-Cyrl-CS"/>
        </w:rPr>
        <w:t xml:space="preserve"> </w:t>
      </w:r>
      <w:r w:rsidR="00A05A82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57350B">
        <w:rPr>
          <w:bCs/>
          <w:iCs/>
          <w:color w:val="auto"/>
          <w:szCs w:val="24"/>
        </w:rPr>
        <w:t xml:space="preserve"> </w:t>
      </w:r>
      <w:r w:rsidR="0019708E">
        <w:rPr>
          <w:bCs/>
          <w:iCs/>
          <w:color w:val="auto"/>
          <w:szCs w:val="24"/>
        </w:rPr>
        <w:t>I</w:t>
      </w:r>
      <w:r w:rsidR="008022D8" w:rsidRPr="00E57A35">
        <w:rPr>
          <w:bCs/>
          <w:iCs/>
          <w:color w:val="auto"/>
          <w:szCs w:val="24"/>
        </w:rPr>
        <w:t xml:space="preserve">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</w:rPr>
        <w:t>a</w:t>
      </w:r>
      <w:r w:rsidR="0057350B">
        <w:rPr>
          <w:bCs/>
          <w:iCs/>
          <w:color w:val="auto"/>
          <w:szCs w:val="24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57350B">
        <w:rPr>
          <w:bCs/>
          <w:iCs/>
          <w:color w:val="auto"/>
          <w:szCs w:val="24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 xml:space="preserve">средства подстицаја за термичку изолацију неће се одобравати за појединачне етаже стамбених објеката. Уколико </w:t>
      </w:r>
      <w:r w:rsidR="0099553D" w:rsidRPr="00E57A35">
        <w:rPr>
          <w:iCs/>
          <w:color w:val="auto"/>
          <w:lang w:val="sr-Cyrl-CS"/>
        </w:rPr>
        <w:lastRenderedPageBreak/>
        <w:t>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99553D" w:rsidRPr="00E57A35" w:rsidRDefault="0099553D" w:rsidP="00ED605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57350B">
        <w:rPr>
          <w:bCs/>
          <w:iCs/>
          <w:color w:val="auto"/>
          <w:szCs w:val="24"/>
        </w:rPr>
        <w:t xml:space="preserve"> </w:t>
      </w:r>
      <w:r w:rsidR="00D053A6">
        <w:rPr>
          <w:bCs/>
          <w:iCs/>
          <w:color w:val="auto"/>
          <w:szCs w:val="24"/>
        </w:rPr>
        <w:t>I</w:t>
      </w:r>
      <w:r w:rsidR="008022D8" w:rsidRPr="00E57A35">
        <w:rPr>
          <w:bCs/>
          <w:iCs/>
          <w:color w:val="auto"/>
          <w:szCs w:val="24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="0057350B">
        <w:rPr>
          <w:iCs/>
          <w:color w:val="auto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</w:rPr>
        <w:t>замену комплетне дотрајале столарије  са челичним или дрвеним профилима</w:t>
      </w:r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6A50FD" w:rsidRPr="00E57A35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:rsidR="00AC1E3D" w:rsidRDefault="00D27D73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="00D053A6">
        <w:rPr>
          <w:bCs/>
          <w:iCs/>
          <w:color w:val="auto"/>
          <w:szCs w:val="24"/>
        </w:rPr>
        <w:t>I</w:t>
      </w:r>
      <w:r w:rsidRPr="00E57A35">
        <w:rPr>
          <w:bCs/>
          <w:iCs/>
          <w:color w:val="auto"/>
          <w:szCs w:val="24"/>
        </w:rPr>
        <w:t xml:space="preserve"> </w:t>
      </w:r>
      <w:r w:rsidRPr="00E57A35">
        <w:rPr>
          <w:bCs/>
          <w:iCs/>
          <w:color w:val="auto"/>
          <w:szCs w:val="24"/>
          <w:lang w:val="sr-Cyrl-CS"/>
        </w:rPr>
        <w:t>тачк</w:t>
      </w:r>
      <w:r w:rsidRPr="00E57A35">
        <w:rPr>
          <w:bCs/>
          <w:iCs/>
          <w:color w:val="auto"/>
          <w:szCs w:val="24"/>
        </w:rPr>
        <w:t>a</w:t>
      </w:r>
      <w:r w:rsidRPr="00E57A35">
        <w:rPr>
          <w:bCs/>
          <w:iCs/>
          <w:color w:val="auto"/>
          <w:szCs w:val="24"/>
          <w:lang w:val="sr-Cyrl-CS"/>
        </w:rPr>
        <w:t xml:space="preserve"> 4)</w:t>
      </w:r>
      <w:r w:rsidRPr="00E57A35">
        <w:rPr>
          <w:iCs/>
          <w:color w:val="auto"/>
          <w:lang w:val="sr-Cyrl-CS"/>
        </w:rPr>
        <w:t xml:space="preserve"> Јавног позива</w:t>
      </w:r>
      <w:r w:rsidR="00213DE8">
        <w:rPr>
          <w:iCs/>
          <w:color w:val="auto"/>
          <w:lang w:val="sr-Cyrl-CS"/>
        </w:rPr>
        <w:t>,</w:t>
      </w:r>
      <w:r w:rsidRPr="00E57A35">
        <w:rPr>
          <w:iCs/>
          <w:color w:val="auto"/>
          <w:lang w:val="sr-Cyrl-CS"/>
        </w:rPr>
        <w:t xml:space="preserve"> средства подстицаја </w:t>
      </w:r>
      <w:r w:rsidR="00213DE8" w:rsidRPr="00E57A35">
        <w:rPr>
          <w:iCs/>
          <w:color w:val="auto"/>
          <w:lang w:val="sr-Cyrl-CS"/>
        </w:rPr>
        <w:t>се</w:t>
      </w:r>
      <w:r w:rsidR="0057350B">
        <w:rPr>
          <w:iCs/>
          <w:color w:val="auto"/>
        </w:rPr>
        <w:t xml:space="preserve"> </w:t>
      </w:r>
      <w:r w:rsidRPr="00E57A35">
        <w:rPr>
          <w:iCs/>
          <w:color w:val="auto"/>
          <w:lang w:val="sr-Cyrl-CS"/>
        </w:rPr>
        <w:t>могу доделити искључиво ако постој</w:t>
      </w:r>
      <w:r w:rsidR="0040362F">
        <w:rPr>
          <w:iCs/>
          <w:color w:val="auto"/>
          <w:lang w:val="sr-Cyrl-CS"/>
        </w:rPr>
        <w:t>и</w:t>
      </w:r>
      <w:r w:rsidR="0057350B">
        <w:rPr>
          <w:iCs/>
          <w:color w:val="auto"/>
        </w:rPr>
        <w:t xml:space="preserve"> </w:t>
      </w:r>
      <w:r w:rsidR="0040362F">
        <w:rPr>
          <w:iCs/>
          <w:color w:val="auto"/>
          <w:lang w:val="sr-Cyrl-CS"/>
        </w:rPr>
        <w:t>решења о одобрењу</w:t>
      </w:r>
      <w:r w:rsidR="00074E33">
        <w:rPr>
          <w:iCs/>
          <w:color w:val="auto"/>
          <w:lang w:val="sr-Cyrl-CS"/>
        </w:rPr>
        <w:t xml:space="preserve"> извођења радова</w:t>
      </w:r>
      <w:r w:rsidR="006F0C72">
        <w:rPr>
          <w:iCs/>
          <w:color w:val="auto"/>
          <w:lang w:val="sr-Cyrl-CS"/>
        </w:rPr>
        <w:t xml:space="preserve"> или неки други акт којим надлежни орган одобрава </w:t>
      </w:r>
      <w:r w:rsidR="00213DE8">
        <w:rPr>
          <w:iCs/>
          <w:color w:val="auto"/>
          <w:lang w:val="sr-Cyrl-CS"/>
        </w:rPr>
        <w:t xml:space="preserve">извођење радова на </w:t>
      </w:r>
      <w:r w:rsidR="006F0C72">
        <w:rPr>
          <w:iCs/>
          <w:color w:val="auto"/>
          <w:lang w:val="sr-Cyrl-CS"/>
        </w:rPr>
        <w:t>унутрашњ</w:t>
      </w:r>
      <w:r w:rsidR="00213DE8">
        <w:rPr>
          <w:iCs/>
          <w:color w:val="auto"/>
          <w:lang w:val="sr-Cyrl-CS"/>
        </w:rPr>
        <w:t>ој</w:t>
      </w:r>
      <w:r w:rsidR="0040362F">
        <w:rPr>
          <w:iCs/>
          <w:color w:val="auto"/>
          <w:lang w:val="sr-Cyrl-CS"/>
        </w:rPr>
        <w:t xml:space="preserve"> гасн</w:t>
      </w:r>
      <w:r w:rsidR="00213DE8">
        <w:rPr>
          <w:iCs/>
          <w:color w:val="auto"/>
          <w:lang w:val="sr-Cyrl-CS"/>
        </w:rPr>
        <w:t>ој</w:t>
      </w:r>
      <w:r w:rsidR="006F0C72">
        <w:rPr>
          <w:iCs/>
          <w:color w:val="auto"/>
          <w:lang w:val="sr-Cyrl-CS"/>
        </w:rPr>
        <w:t xml:space="preserve"> инсталациј</w:t>
      </w:r>
      <w:r w:rsidR="00213DE8">
        <w:rPr>
          <w:iCs/>
          <w:color w:val="auto"/>
          <w:lang w:val="sr-Cyrl-CS"/>
        </w:rPr>
        <w:t>и</w:t>
      </w:r>
      <w:r w:rsidR="0057350B">
        <w:rPr>
          <w:iCs/>
          <w:color w:val="auto"/>
        </w:rPr>
        <w:t xml:space="preserve"> </w:t>
      </w:r>
      <w:r w:rsidRPr="00E57A35">
        <w:rPr>
          <w:iCs/>
          <w:color w:val="auto"/>
          <w:lang w:val="sr-Cyrl-CS"/>
        </w:rPr>
        <w:t>до</w:t>
      </w:r>
      <w:r w:rsidR="0057350B">
        <w:rPr>
          <w:iCs/>
          <w:color w:val="auto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уграђује.</w:t>
      </w:r>
    </w:p>
    <w:p w:rsidR="00C31ED4" w:rsidRDefault="00C31ED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 (котао и пећ)</w:t>
      </w:r>
      <w:r>
        <w:rPr>
          <w:iCs/>
          <w:color w:val="auto"/>
          <w:lang w:val="sr-Cyrl-CS"/>
        </w:rPr>
        <w:t xml:space="preserve"> на природни гас и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57350B">
        <w:rPr>
          <w:iCs/>
          <w:color w:val="auto"/>
          <w:szCs w:val="24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</w:rPr>
      </w:pPr>
    </w:p>
    <w:p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57350B">
        <w:rPr>
          <w:noProof/>
          <w:color w:val="auto"/>
          <w:szCs w:val="24"/>
          <w:lang w:val="sr-Latn-CS"/>
        </w:rPr>
        <w:t xml:space="preserve">  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D053A6" w:rsidRDefault="00CE6EBB" w:rsidP="00D053A6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="0057350B">
        <w:rPr>
          <w:bCs/>
          <w:color w:val="auto"/>
          <w:szCs w:val="24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:rsidR="00D053A6" w:rsidRDefault="00D053A6" w:rsidP="00D053A6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</w:p>
    <w:p w:rsidR="0040362F" w:rsidRPr="005F2821" w:rsidRDefault="0040362F" w:rsidP="005F2821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</w:p>
    <w:p w:rsidR="00CE6EBB" w:rsidRPr="00E57A35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да </w:t>
      </w:r>
      <w:r w:rsidR="00AC1E3D" w:rsidRPr="00E57A35">
        <w:rPr>
          <w:bCs/>
          <w:color w:val="auto"/>
          <w:szCs w:val="24"/>
          <w:lang w:val="sr-Cyrl-CS"/>
        </w:rPr>
        <w:t>се у</w:t>
      </w:r>
      <w:r w:rsidRPr="00E57A35">
        <w:rPr>
          <w:bCs/>
          <w:color w:val="auto"/>
          <w:szCs w:val="24"/>
          <w:lang w:val="sr-Cyrl-CS"/>
        </w:rPr>
        <w:t xml:space="preserve"> објек</w:t>
      </w:r>
      <w:r w:rsidR="00AC1E3D" w:rsidRPr="00E57A35">
        <w:rPr>
          <w:bCs/>
          <w:color w:val="auto"/>
          <w:szCs w:val="24"/>
          <w:lang w:val="sr-Cyrl-CS"/>
        </w:rPr>
        <w:t>ту</w:t>
      </w:r>
      <w:r w:rsidR="0057350B">
        <w:rPr>
          <w:bCs/>
          <w:color w:val="auto"/>
          <w:szCs w:val="24"/>
        </w:rPr>
        <w:t xml:space="preserve"> </w:t>
      </w:r>
      <w:r w:rsidR="00AC1E3D" w:rsidRPr="00E57A35">
        <w:rPr>
          <w:bCs/>
          <w:color w:val="auto"/>
          <w:szCs w:val="24"/>
          <w:lang w:val="sr-Cyrl-CS"/>
        </w:rPr>
        <w:t>станује током целе године</w:t>
      </w:r>
      <w:r w:rsidRPr="00E57A35">
        <w:rPr>
          <w:bCs/>
          <w:color w:val="auto"/>
          <w:szCs w:val="24"/>
          <w:lang w:val="sr-Latn-CS"/>
        </w:rPr>
        <w:t xml:space="preserve">. </w:t>
      </w:r>
    </w:p>
    <w:p w:rsidR="00EF4D78" w:rsidRPr="00E57A35" w:rsidRDefault="00EF4D78" w:rsidP="006832B0">
      <w:pPr>
        <w:ind w:left="0" w:firstLine="0"/>
        <w:rPr>
          <w:color w:val="auto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57350B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 НЕПРИХВАТЉИВИ ТРОШКОВИ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8A240E">
        <w:rPr>
          <w:bCs/>
          <w:color w:val="auto"/>
          <w:szCs w:val="24"/>
          <w:lang w:val="sr-Cyrl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Pr="00E57A35">
        <w:rPr>
          <w:bCs/>
          <w:color w:val="auto"/>
          <w:szCs w:val="24"/>
          <w:lang w:val="sr-Cyrl-CS"/>
        </w:rPr>
        <w:t xml:space="preserve"> града/општине</w:t>
      </w:r>
      <w:r w:rsidR="00BA2C24" w:rsidRPr="00E57A35">
        <w:rPr>
          <w:bCs/>
          <w:color w:val="auto"/>
          <w:szCs w:val="24"/>
          <w:lang w:val="sr-Cyrl-CS"/>
        </w:rPr>
        <w:t xml:space="preserve"> 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lastRenderedPageBreak/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</w:p>
    <w:p w:rsidR="00EF4D78" w:rsidRPr="00E57A35" w:rsidRDefault="00DF22C0" w:rsidP="007320B1">
      <w:pPr>
        <w:spacing w:after="0" w:line="240" w:lineRule="auto"/>
        <w:ind w:left="0" w:firstLine="360"/>
        <w:rPr>
          <w:color w:val="auto"/>
          <w:szCs w:val="24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</w:rPr>
        <w:t>.</w:t>
      </w:r>
    </w:p>
    <w:p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57350B">
        <w:rPr>
          <w:color w:val="auto"/>
          <w:szCs w:val="24"/>
        </w:rPr>
        <w:t xml:space="preserve">  </w:t>
      </w:r>
      <w:r w:rsidRPr="00E57A35">
        <w:rPr>
          <w:color w:val="auto"/>
          <w:szCs w:val="24"/>
        </w:rPr>
        <w:t xml:space="preserve">ОБАВЕЗНА ДОКУМЕНТАЦИЈА УЗ ПРИЈАВУ НА ЈАВНИ </w:t>
      </w:r>
      <w:r w:rsidR="00BA2C24" w:rsidRPr="00E57A35">
        <w:rPr>
          <w:color w:val="auto"/>
          <w:szCs w:val="24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="008A240E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:rsidR="007320B1" w:rsidRPr="00E57A35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потписан и попуњен Пријавни образац за суфинасирање мера ене</w:t>
      </w:r>
      <w:r w:rsidR="00DB348E">
        <w:rPr>
          <w:color w:val="auto"/>
          <w:szCs w:val="24"/>
          <w:lang w:val="sr-Cyrl-CS"/>
        </w:rPr>
        <w:t xml:space="preserve">ргетске ефикасности (Прилог 1) </w:t>
      </w:r>
      <w:r w:rsidRPr="00E57A35">
        <w:rPr>
          <w:color w:val="auto"/>
          <w:szCs w:val="24"/>
          <w:lang w:val="sr-Cyrl-CS"/>
        </w:rPr>
        <w:t>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57350B">
        <w:rPr>
          <w:color w:val="auto"/>
          <w:szCs w:val="24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:rsidR="00807B68" w:rsidRPr="005F2821" w:rsidRDefault="00667DBD" w:rsidP="00CB7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57350B">
        <w:rPr>
          <w:color w:val="auto"/>
          <w:szCs w:val="24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57350B">
        <w:rPr>
          <w:color w:val="auto"/>
          <w:szCs w:val="24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</w:p>
    <w:p w:rsidR="00C57B9A" w:rsidRDefault="002254A5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непокретности/ уговор о купопродаји/</w:t>
      </w:r>
      <w:r w:rsidR="008A240E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уговор о поклону</w:t>
      </w:r>
      <w:r w:rsidR="0057350B">
        <w:rPr>
          <w:color w:val="auto"/>
          <w:szCs w:val="24"/>
        </w:rPr>
        <w:t xml:space="preserve"> </w:t>
      </w:r>
      <w:r w:rsidRPr="005F2821">
        <w:rPr>
          <w:color w:val="auto"/>
          <w:szCs w:val="24"/>
          <w:lang w:val="sr-Cyrl-CS"/>
        </w:rPr>
        <w:t>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370EAB" w:rsidRPr="005F2821">
        <w:rPr>
          <w:color w:val="auto"/>
          <w:szCs w:val="24"/>
          <w:lang w:val="sr-Cyrl-CS"/>
        </w:rPr>
        <w:t>,</w:t>
      </w:r>
    </w:p>
    <w:p w:rsidR="002254A5" w:rsidRPr="005F2821" w:rsidRDefault="00C57B9A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Уколико има више од једног власника објекта, потребно је доставити сагласност осталих власника приликом пријаве</w:t>
      </w:r>
      <w:r>
        <w:rPr>
          <w:color w:val="auto"/>
          <w:szCs w:val="24"/>
          <w:lang w:val="sr-Cyrl-CS"/>
        </w:rPr>
        <w:t>,</w:t>
      </w:r>
    </w:p>
    <w:p w:rsidR="00370EAB" w:rsidRPr="005F2821" w:rsidRDefault="00370EAB" w:rsidP="005F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>колико пријаву подноси корисник објекта, неопходно је да достави пријаву боравка на адреси објекта</w:t>
      </w:r>
      <w:r w:rsidR="00C57B9A">
        <w:rPr>
          <w:color w:val="auto"/>
          <w:szCs w:val="24"/>
          <w:lang w:val="sr-Cyrl-CS"/>
        </w:rPr>
        <w:t xml:space="preserve"> који пријављује</w:t>
      </w:r>
      <w:r w:rsidRPr="005F2821">
        <w:rPr>
          <w:color w:val="auto"/>
          <w:szCs w:val="24"/>
          <w:lang w:val="sr-Cyrl-CS"/>
        </w:rPr>
        <w:t xml:space="preserve"> и писану сагласност власника објекта;</w:t>
      </w:r>
    </w:p>
    <w:p w:rsidR="00CB7A16" w:rsidRPr="005F2821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:rsidR="00CB7A16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:rsidR="00370EAB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:rsidR="00807B68" w:rsidRDefault="00E8611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FF0000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 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</w:p>
    <w:p w:rsidR="00C76BC8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C76BC8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C76BC8">
        <w:rPr>
          <w:color w:val="auto"/>
          <w:szCs w:val="24"/>
          <w:lang w:val="sr-Cyrl-CS"/>
        </w:rPr>
        <w:t>објекта</w:t>
      </w:r>
      <w:r w:rsidRPr="00C76BC8">
        <w:rPr>
          <w:color w:val="auto"/>
          <w:szCs w:val="24"/>
          <w:lang w:val="sr-Cyrl-CS"/>
        </w:rPr>
        <w:t xml:space="preserve"> за коју се подноси пријава</w:t>
      </w:r>
      <w:r w:rsidR="00370EAB" w:rsidRPr="00C76BC8">
        <w:rPr>
          <w:color w:val="auto"/>
          <w:szCs w:val="24"/>
          <w:lang w:val="sr-Cyrl-CS"/>
        </w:rPr>
        <w:t>. За малолетна лица доставити фотокопије здравствених књижица</w:t>
      </w:r>
      <w:r w:rsidR="0057350B" w:rsidRPr="00C76BC8">
        <w:rPr>
          <w:color w:val="auto"/>
          <w:szCs w:val="24"/>
        </w:rPr>
        <w:t xml:space="preserve"> </w:t>
      </w:r>
    </w:p>
    <w:p w:rsidR="007320B1" w:rsidRPr="00C76BC8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C76BC8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C76BC8">
        <w:rPr>
          <w:color w:val="auto"/>
          <w:szCs w:val="24"/>
          <w:lang w:val="sr-Cyrl-CS"/>
        </w:rPr>
        <w:t xml:space="preserve"> у претходном месецу</w:t>
      </w:r>
      <w:r w:rsidRPr="00C76BC8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C76BC8">
        <w:rPr>
          <w:color w:val="auto"/>
          <w:szCs w:val="24"/>
          <w:lang w:val="sr-Cyrl-CS"/>
        </w:rPr>
        <w:t>станује</w:t>
      </w:r>
      <w:r w:rsidR="0057350B" w:rsidRPr="00C76BC8">
        <w:rPr>
          <w:color w:val="auto"/>
          <w:szCs w:val="24"/>
        </w:rPr>
        <w:t xml:space="preserve"> </w:t>
      </w:r>
      <w:r w:rsidR="0089104A" w:rsidRPr="00C76BC8">
        <w:rPr>
          <w:color w:val="auto"/>
          <w:szCs w:val="24"/>
          <w:lang w:val="sr-Cyrl-CS"/>
        </w:rPr>
        <w:t>током целе године</w:t>
      </w:r>
      <w:r w:rsidRPr="00C76BC8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C76BC8">
        <w:rPr>
          <w:color w:val="auto"/>
          <w:szCs w:val="24"/>
          <w:lang w:val="sr-Cyrl-CS"/>
        </w:rPr>
        <w:t>;</w:t>
      </w:r>
    </w:p>
    <w:p w:rsidR="007320B1" w:rsidRPr="00E57A35" w:rsidRDefault="00370EA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iCs/>
          <w:color w:val="auto"/>
          <w:lang w:val="sr-Cyrl-CS"/>
        </w:rPr>
        <w:t>За меру</w:t>
      </w:r>
      <w:r w:rsidR="0057350B">
        <w:rPr>
          <w:iCs/>
          <w:color w:val="auto"/>
        </w:rPr>
        <w:t xml:space="preserve"> </w:t>
      </w:r>
      <w:r w:rsidR="00D053A6">
        <w:rPr>
          <w:iCs/>
          <w:color w:val="auto"/>
          <w:lang w:val="sr-Cyrl-CS"/>
        </w:rPr>
        <w:t>из поглавља I</w:t>
      </w:r>
      <w:r w:rsidRPr="00370EAB">
        <w:rPr>
          <w:iCs/>
          <w:color w:val="auto"/>
          <w:lang w:val="sr-Cyrl-CS"/>
        </w:rPr>
        <w:t xml:space="preserve"> тачкa 4) Јавног позива</w:t>
      </w:r>
      <w:r>
        <w:rPr>
          <w:iCs/>
          <w:color w:val="auto"/>
          <w:lang w:val="sr-Cyrl-CS"/>
        </w:rPr>
        <w:t xml:space="preserve">  решење о одобрењу</w:t>
      </w:r>
      <w:r w:rsidR="001123D5">
        <w:rPr>
          <w:iCs/>
          <w:color w:val="auto"/>
          <w:lang w:val="sr-Cyrl-CS"/>
        </w:rPr>
        <w:t xml:space="preserve"> извођења радова</w:t>
      </w:r>
      <w:r>
        <w:rPr>
          <w:iCs/>
          <w:color w:val="auto"/>
          <w:lang w:val="sr-Cyrl-CS"/>
        </w:rPr>
        <w:t xml:space="preserve"> или неки други акт којим надлежни орган одобрава извођење радова на унутрашњој гасној инсталацији </w:t>
      </w:r>
      <w:r w:rsidRPr="00E57A35">
        <w:rPr>
          <w:iCs/>
          <w:color w:val="auto"/>
          <w:lang w:val="sr-Cyrl-CS"/>
        </w:rPr>
        <w:t>до</w:t>
      </w:r>
      <w:r w:rsidR="0057350B">
        <w:rPr>
          <w:iCs/>
          <w:color w:val="auto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</w:t>
      </w:r>
      <w:r w:rsidR="00237F32" w:rsidRPr="00E57A35">
        <w:rPr>
          <w:color w:val="auto"/>
          <w:szCs w:val="24"/>
          <w:lang w:val="sr-Cyrl-CS"/>
        </w:rPr>
        <w:t>;</w:t>
      </w:r>
    </w:p>
    <w:p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предмер и предрачун/ профактура за </w:t>
      </w:r>
      <w:r w:rsidR="001123D5">
        <w:rPr>
          <w:color w:val="auto"/>
          <w:szCs w:val="24"/>
          <w:lang w:val="sr-Cyrl-CS"/>
        </w:rPr>
        <w:t xml:space="preserve">материјал и </w:t>
      </w:r>
      <w:r w:rsidRPr="00E57A35">
        <w:rPr>
          <w:color w:val="auto"/>
          <w:szCs w:val="24"/>
          <w:lang w:val="sr-Cyrl-CS"/>
        </w:rPr>
        <w:t>опрему са уградњом издата од привредног субјекта</w:t>
      </w:r>
      <w:r w:rsidR="0057350B">
        <w:rPr>
          <w:color w:val="auto"/>
          <w:szCs w:val="24"/>
        </w:rPr>
        <w:t xml:space="preserve"> </w:t>
      </w:r>
      <w:r w:rsidRPr="00E57A35">
        <w:rPr>
          <w:color w:val="auto"/>
          <w:szCs w:val="24"/>
          <w:lang w:val="sr-Cyrl-CS"/>
        </w:rPr>
        <w:t>са листе директних корисника (привредних субј</w:t>
      </w:r>
      <w:r w:rsidR="00C76BC8">
        <w:rPr>
          <w:color w:val="auto"/>
          <w:szCs w:val="24"/>
          <w:lang w:val="sr-Cyrl-CS"/>
        </w:rPr>
        <w:t xml:space="preserve">еката) коју је објавила </w:t>
      </w:r>
      <w:r w:rsidRPr="00E57A35">
        <w:rPr>
          <w:color w:val="auto"/>
          <w:szCs w:val="24"/>
          <w:lang w:val="sr-Cyrl-CS"/>
        </w:rPr>
        <w:t>Општина</w:t>
      </w:r>
      <w:r w:rsidR="008E36F8">
        <w:rPr>
          <w:color w:val="auto"/>
          <w:szCs w:val="24"/>
          <w:lang w:val="sr-Cyrl-CS"/>
        </w:rPr>
        <w:t>,</w:t>
      </w:r>
      <w:r w:rsidR="0040362F">
        <w:rPr>
          <w:color w:val="auto"/>
          <w:szCs w:val="24"/>
          <w:lang w:val="sr-Cyrl-CS"/>
        </w:rPr>
        <w:t xml:space="preserve"> издат</w:t>
      </w:r>
      <w:r w:rsidR="008E36F8">
        <w:rPr>
          <w:color w:val="auto"/>
          <w:szCs w:val="24"/>
          <w:lang w:val="sr-Cyrl-CS"/>
        </w:rPr>
        <w:t>а</w:t>
      </w:r>
      <w:r w:rsidR="0040362F">
        <w:rPr>
          <w:color w:val="auto"/>
          <w:szCs w:val="24"/>
          <w:lang w:val="sr-Cyrl-CS"/>
        </w:rPr>
        <w:t xml:space="preserve"> након објављивања јавног позива</w:t>
      </w:r>
      <w:r w:rsidR="008C750F" w:rsidRPr="00E57A35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D053A6">
        <w:rPr>
          <w:color w:val="auto"/>
          <w:szCs w:val="24"/>
        </w:rPr>
        <w:t>I</w:t>
      </w:r>
      <w:r w:rsidRPr="00E57A35">
        <w:rPr>
          <w:color w:val="auto"/>
          <w:szCs w:val="24"/>
          <w:lang w:val="sr-Cyrl-CS"/>
        </w:rPr>
        <w:t>;</w:t>
      </w:r>
    </w:p>
    <w:p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5" w:name="_Hlk75026550"/>
    </w:p>
    <w:p w:rsidR="007320B1" w:rsidRDefault="00E8611B" w:rsidP="005F2821">
      <w:pPr>
        <w:spacing w:after="0" w:line="240" w:lineRule="auto"/>
        <w:ind w:firstLine="647"/>
        <w:rPr>
          <w:color w:val="auto"/>
          <w:szCs w:val="24"/>
        </w:rPr>
      </w:pPr>
      <w:r>
        <w:rPr>
          <w:color w:val="auto"/>
          <w:szCs w:val="24"/>
          <w:lang w:val="sr-Cyrl-CS"/>
        </w:rPr>
        <w:t>Напомена: грађани нису у обавези да достављају документацију која је јавно доступна (нпр. Извод из листа непокретности).</w:t>
      </w:r>
    </w:p>
    <w:p w:rsidR="0057350B" w:rsidRDefault="0057350B" w:rsidP="005F2821">
      <w:pPr>
        <w:spacing w:after="0" w:line="240" w:lineRule="auto"/>
        <w:ind w:firstLine="647"/>
        <w:rPr>
          <w:color w:val="auto"/>
          <w:szCs w:val="24"/>
        </w:rPr>
      </w:pPr>
    </w:p>
    <w:p w:rsidR="0057350B" w:rsidRDefault="0057350B" w:rsidP="005F2821">
      <w:pPr>
        <w:spacing w:after="0" w:line="240" w:lineRule="auto"/>
        <w:ind w:firstLine="647"/>
        <w:rPr>
          <w:color w:val="auto"/>
          <w:szCs w:val="24"/>
        </w:rPr>
      </w:pPr>
    </w:p>
    <w:p w:rsidR="0057350B" w:rsidRDefault="0057350B" w:rsidP="005F2821">
      <w:pPr>
        <w:spacing w:after="0" w:line="240" w:lineRule="auto"/>
        <w:ind w:firstLine="647"/>
        <w:rPr>
          <w:color w:val="auto"/>
          <w:szCs w:val="24"/>
        </w:rPr>
      </w:pPr>
    </w:p>
    <w:p w:rsidR="0057350B" w:rsidRDefault="0057350B" w:rsidP="005F2821">
      <w:pPr>
        <w:spacing w:after="0" w:line="240" w:lineRule="auto"/>
        <w:ind w:firstLine="647"/>
        <w:rPr>
          <w:color w:val="auto"/>
          <w:szCs w:val="24"/>
        </w:rPr>
      </w:pPr>
    </w:p>
    <w:p w:rsidR="00C76BC8" w:rsidRPr="00C76BC8" w:rsidRDefault="00C76BC8" w:rsidP="005F2821">
      <w:pPr>
        <w:spacing w:after="0" w:line="240" w:lineRule="auto"/>
        <w:ind w:firstLine="647"/>
        <w:rPr>
          <w:color w:val="auto"/>
          <w:szCs w:val="24"/>
        </w:rPr>
      </w:pPr>
    </w:p>
    <w:p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lastRenderedPageBreak/>
        <w:t>V</w:t>
      </w:r>
      <w:r w:rsidR="00B52A4C" w:rsidRPr="00E57A35">
        <w:rPr>
          <w:noProof/>
          <w:color w:val="auto"/>
          <w:szCs w:val="24"/>
        </w:rPr>
        <w:t>I</w:t>
      </w:r>
      <w:r w:rsidR="00D71706" w:rsidRPr="00E57A35">
        <w:rPr>
          <w:noProof/>
          <w:color w:val="auto"/>
          <w:szCs w:val="24"/>
        </w:rPr>
        <w:t>I</w:t>
      </w:r>
      <w:r w:rsidR="005504FB" w:rsidRPr="00E57A35">
        <w:rPr>
          <w:noProof/>
          <w:color w:val="auto"/>
          <w:szCs w:val="24"/>
        </w:rPr>
        <w:t>I</w:t>
      </w:r>
      <w:bookmarkEnd w:id="5"/>
      <w:r w:rsidR="0057350B">
        <w:rPr>
          <w:noProof/>
          <w:color w:val="auto"/>
          <w:szCs w:val="24"/>
        </w:rPr>
        <w:t xml:space="preserve">  </w:t>
      </w:r>
      <w:r w:rsidRPr="00E57A35">
        <w:rPr>
          <w:color w:val="auto"/>
          <w:szCs w:val="24"/>
        </w:rPr>
        <w:t xml:space="preserve">ПРЕУЗИМАЊЕ ДОКУМЕНТАЦИЈЕ ЗА ЈАВНИ </w:t>
      </w:r>
      <w:r w:rsidR="001A2204" w:rsidRPr="00E57A35">
        <w:rPr>
          <w:color w:val="auto"/>
          <w:szCs w:val="24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57A35">
        <w:rPr>
          <w:color w:val="auto"/>
          <w:szCs w:val="24"/>
        </w:rPr>
        <w:tab/>
        <w:t xml:space="preserve">Конкурсна документација за Јавни </w:t>
      </w:r>
      <w:r w:rsidR="008A671B" w:rsidRPr="00E57A35">
        <w:rPr>
          <w:color w:val="auto"/>
          <w:szCs w:val="24"/>
        </w:rPr>
        <w:t xml:space="preserve">позив </w:t>
      </w:r>
      <w:r w:rsidRPr="00E57A35">
        <w:rPr>
          <w:color w:val="auto"/>
          <w:szCs w:val="24"/>
        </w:rPr>
        <w:t>може се преузети на интернет страници Општине</w:t>
      </w:r>
      <w:r w:rsidR="0057350B">
        <w:rPr>
          <w:color w:val="auto"/>
          <w:szCs w:val="24"/>
        </w:rPr>
        <w:t xml:space="preserve"> </w:t>
      </w:r>
      <w:hyperlink r:id="rId6" w:history="1">
        <w:r w:rsidR="00761F7E" w:rsidRPr="00F97EA9">
          <w:rPr>
            <w:rStyle w:val="Hyperlink"/>
          </w:rPr>
          <w:t>http://www.sobatocina.org.rs/</w:t>
        </w:r>
      </w:hyperlink>
      <w:r w:rsidRPr="00E57A35">
        <w:rPr>
          <w:color w:val="auto"/>
          <w:szCs w:val="24"/>
        </w:rPr>
        <w:t xml:space="preserve">, </w:t>
      </w:r>
      <w:r w:rsidR="00C76BC8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или </w:t>
      </w:r>
      <w:r w:rsidR="00C76BC8">
        <w:rPr>
          <w:color w:val="auto"/>
          <w:szCs w:val="24"/>
        </w:rPr>
        <w:t>у канцеларији број 15 општинске управе</w:t>
      </w:r>
      <w:r w:rsidRPr="00E57A35">
        <w:rPr>
          <w:color w:val="auto"/>
          <w:szCs w:val="24"/>
        </w:rPr>
        <w:t xml:space="preserve"> и 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 w:rsidRPr="00E57A35">
        <w:rPr>
          <w:iCs/>
          <w:color w:val="auto"/>
        </w:rPr>
        <w:t xml:space="preserve">Комплетан текст Јавног </w:t>
      </w:r>
      <w:r w:rsidR="001A2204" w:rsidRPr="00E57A35">
        <w:rPr>
          <w:iCs/>
          <w:color w:val="auto"/>
        </w:rPr>
        <w:t>позива</w:t>
      </w:r>
      <w:r w:rsidRPr="00E57A35">
        <w:rPr>
          <w:i/>
          <w:color w:val="auto"/>
        </w:rPr>
        <w:t>,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1 - за грађане - Пријавни образац и образац о стању </w:t>
      </w:r>
      <w:r w:rsidRPr="00E57A35">
        <w:rPr>
          <w:iCs/>
          <w:color w:val="auto"/>
          <w:szCs w:val="24"/>
        </w:rPr>
        <w:t>породичн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szCs w:val="24"/>
        </w:rPr>
        <w:t xml:space="preserve"> кућ</w:t>
      </w:r>
      <w:r w:rsidR="00973D11" w:rsidRPr="00E57A35">
        <w:rPr>
          <w:iCs/>
          <w:color w:val="auto"/>
          <w:szCs w:val="24"/>
          <w:lang w:val="sr-Cyrl-CS"/>
        </w:rPr>
        <w:t>е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</w:t>
      </w:r>
      <w:r w:rsidR="008C750F" w:rsidRPr="00E57A35">
        <w:rPr>
          <w:iCs/>
          <w:color w:val="auto"/>
        </w:rPr>
        <w:t>2</w:t>
      </w:r>
      <w:r w:rsidRPr="00E57A35">
        <w:rPr>
          <w:iCs/>
          <w:color w:val="auto"/>
        </w:rPr>
        <w:t xml:space="preserve"> -  </w:t>
      </w:r>
      <w:r w:rsidR="00F51C84" w:rsidRPr="00E57A35">
        <w:rPr>
          <w:iCs/>
          <w:color w:val="auto"/>
          <w:lang w:val="sr-Cyrl-C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</w:p>
    <w:p w:rsidR="001B1FD6" w:rsidRPr="00E57A35" w:rsidRDefault="001B1FD6" w:rsidP="00FF6B2F">
      <w:pPr>
        <w:spacing w:after="0" w:line="240" w:lineRule="auto"/>
        <w:ind w:left="360" w:firstLine="0"/>
        <w:jc w:val="left"/>
        <w:rPr>
          <w:i/>
          <w:color w:val="auto"/>
        </w:rPr>
      </w:pPr>
    </w:p>
    <w:p w:rsidR="006E16EA" w:rsidRPr="00E57A35" w:rsidRDefault="006E16EA" w:rsidP="00EF4D78">
      <w:pPr>
        <w:spacing w:after="0" w:line="240" w:lineRule="auto"/>
        <w:ind w:left="0" w:firstLine="0"/>
        <w:jc w:val="center"/>
        <w:rPr>
          <w:noProof/>
          <w:color w:val="auto"/>
          <w:szCs w:val="24"/>
        </w:rPr>
      </w:pPr>
    </w:p>
    <w:p w:rsidR="00EF4D78" w:rsidRPr="00E57A35" w:rsidRDefault="005504FB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IX</w:t>
      </w:r>
      <w:r w:rsidR="00DB348E">
        <w:rPr>
          <w:noProof/>
          <w:color w:val="auto"/>
          <w:szCs w:val="24"/>
        </w:rPr>
        <w:t xml:space="preserve"> </w:t>
      </w:r>
      <w:r w:rsidR="00EF4D78" w:rsidRPr="00E57A35">
        <w:rPr>
          <w:color w:val="auto"/>
          <w:szCs w:val="24"/>
        </w:rPr>
        <w:t xml:space="preserve"> МЕСТО И РОК ДОСТАВЈЬАЊА ПРИЈАВА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  <w:t>Јавни позив ће трајати до утрошка средстава, а најдуже до</w:t>
      </w:r>
      <w:r w:rsidR="008A671B" w:rsidRPr="00E57A35">
        <w:rPr>
          <w:color w:val="auto"/>
          <w:szCs w:val="24"/>
          <w:lang w:val="sr-Cyrl-CS"/>
        </w:rPr>
        <w:t xml:space="preserve"> 31.12.2023. године.</w:t>
      </w:r>
    </w:p>
    <w:p w:rsidR="00EF4D78" w:rsidRPr="00E57A35" w:rsidRDefault="00EF4D78" w:rsidP="00FF6B2F">
      <w:pPr>
        <w:spacing w:after="0" w:line="240" w:lineRule="auto"/>
        <w:ind w:left="0" w:firstLine="708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Попуњени, </w:t>
      </w:r>
      <w:r w:rsidRPr="00E57A35">
        <w:rPr>
          <w:color w:val="auto"/>
        </w:rPr>
        <w:t>потписани</w:t>
      </w:r>
      <w:r w:rsidRPr="00E57A35">
        <w:rPr>
          <w:color w:val="auto"/>
          <w:szCs w:val="24"/>
        </w:rPr>
        <w:t xml:space="preserve"> и одштампани пријавни образац и документација </w:t>
      </w:r>
      <w:r w:rsidR="00761F7E">
        <w:rPr>
          <w:color w:val="auto"/>
          <w:szCs w:val="24"/>
        </w:rPr>
        <w:t>из поглавља VII</w:t>
      </w:r>
      <w:r w:rsidR="00F2767D" w:rsidRPr="00E57A35">
        <w:rPr>
          <w:color w:val="auto"/>
          <w:szCs w:val="24"/>
        </w:rPr>
        <w:t xml:space="preserve"> Јавног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r w:rsidRPr="00E57A35">
        <w:rPr>
          <w:color w:val="auto"/>
          <w:szCs w:val="24"/>
        </w:rPr>
        <w:t>достављају се у затвореној коверти са назнаком:</w:t>
      </w:r>
    </w:p>
    <w:p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„ПРИЈАВА ЗА ЈАВНИ </w:t>
      </w:r>
      <w:r w:rsidR="00777FFC" w:rsidRPr="00E57A35">
        <w:rPr>
          <w:color w:val="auto"/>
          <w:lang w:val="sr-Cyrl-CS"/>
        </w:rPr>
        <w:t>ПОЗИВ</w:t>
      </w:r>
      <w:r w:rsidR="00761F7E">
        <w:rPr>
          <w:color w:val="auto"/>
        </w:rPr>
        <w:t xml:space="preserve"> </w:t>
      </w:r>
      <w:r w:rsidR="00777FFC" w:rsidRPr="00E57A35">
        <w:rPr>
          <w:color w:val="auto"/>
          <w:szCs w:val="24"/>
        </w:rPr>
        <w:t>за суфинансирање мера енергетске санације породичних кућ</w:t>
      </w:r>
      <w:r w:rsidR="00761F7E">
        <w:rPr>
          <w:color w:val="auto"/>
          <w:szCs w:val="24"/>
        </w:rPr>
        <w:t xml:space="preserve">а и станова на територији општинe  Баточина </w:t>
      </w:r>
      <w:r w:rsidR="00777FFC" w:rsidRPr="00E57A35">
        <w:rPr>
          <w:color w:val="auto"/>
          <w:szCs w:val="24"/>
        </w:rPr>
        <w:t>за 2023. годину</w:t>
      </w:r>
      <w:r w:rsidRPr="00E57A35">
        <w:rPr>
          <w:color w:val="auto"/>
          <w:szCs w:val="24"/>
        </w:rPr>
        <w:t xml:space="preserve"> - НЕ ОТВАРАТИ”, са пуном адресом пошиљаоца на полеђини коверте.</w:t>
      </w:r>
    </w:p>
    <w:p w:rsidR="00F4116C" w:rsidRDefault="00F4116C" w:rsidP="00F4116C">
      <w:pPr>
        <w:spacing w:after="0" w:line="240" w:lineRule="auto"/>
        <w:ind w:firstLine="647"/>
        <w:contextualSpacing/>
        <w:rPr>
          <w:szCs w:val="24"/>
          <w:shd w:val="clear" w:color="auto" w:fill="FFFFFF"/>
        </w:rPr>
      </w:pPr>
      <w:r w:rsidRPr="00D23F1A">
        <w:rPr>
          <w:szCs w:val="24"/>
          <w:shd w:val="clear" w:color="auto" w:fill="FFFFFF"/>
        </w:rPr>
        <w:t>Пријаве се достављају непосредно или препорученом поштом на адресу</w:t>
      </w:r>
    </w:p>
    <w:p w:rsidR="00F4116C" w:rsidRPr="00774F22" w:rsidRDefault="00F4116C" w:rsidP="00F4116C">
      <w:pPr>
        <w:spacing w:after="0" w:line="240" w:lineRule="auto"/>
        <w:contextualSpacing/>
        <w:rPr>
          <w:szCs w:val="24"/>
          <w:shd w:val="clear" w:color="auto" w:fill="FFFFFF"/>
        </w:rPr>
      </w:pPr>
    </w:p>
    <w:p w:rsidR="00F4116C" w:rsidRDefault="00F4116C" w:rsidP="00F4116C">
      <w:pPr>
        <w:spacing w:after="0" w:line="240" w:lineRule="auto"/>
        <w:contextualSpacing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Општина Баточина</w:t>
      </w:r>
    </w:p>
    <w:p w:rsidR="00F4116C" w:rsidRDefault="00F4116C" w:rsidP="00F4116C">
      <w:pPr>
        <w:spacing w:after="0" w:line="240" w:lineRule="auto"/>
        <w:contextualSpacing/>
        <w:jc w:val="center"/>
        <w:rPr>
          <w:szCs w:val="24"/>
          <w:shd w:val="clear" w:color="auto" w:fill="FFFFFF"/>
        </w:rPr>
      </w:pPr>
      <w:r w:rsidRPr="00476FA5">
        <w:rPr>
          <w:szCs w:val="24"/>
          <w:shd w:val="clear" w:color="auto" w:fill="FFFFFF"/>
        </w:rPr>
        <w:t xml:space="preserve">Комисија за реализацију </w:t>
      </w:r>
      <w:r>
        <w:rPr>
          <w:szCs w:val="24"/>
          <w:shd w:val="clear" w:color="auto" w:fill="FFFFFF"/>
        </w:rPr>
        <w:t>мера енергетске санације породичних кућа и станова</w:t>
      </w:r>
    </w:p>
    <w:p w:rsidR="00F4116C" w:rsidRDefault="00F4116C" w:rsidP="00F4116C">
      <w:pPr>
        <w:spacing w:after="0" w:line="240" w:lineRule="auto"/>
        <w:contextualSpacing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34227 Баточина</w:t>
      </w:r>
    </w:p>
    <w:p w:rsidR="00F4116C" w:rsidRDefault="00F4116C" w:rsidP="00F4116C">
      <w:pPr>
        <w:spacing w:after="0" w:line="240" w:lineRule="auto"/>
        <w:contextualSpacing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Ул.Краља Петра I број 32</w:t>
      </w:r>
    </w:p>
    <w:p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D053A6" w:rsidRDefault="00F2767D" w:rsidP="00FF6B2F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  <w:r w:rsidR="00EF4D78" w:rsidRPr="00E57A35">
        <w:rPr>
          <w:color w:val="auto"/>
          <w:szCs w:val="24"/>
        </w:rPr>
        <w:t xml:space="preserve">За све додатне информације и обавештења у вези Јавног </w:t>
      </w:r>
      <w:r w:rsidR="00777FFC" w:rsidRPr="00E57A35">
        <w:rPr>
          <w:color w:val="auto"/>
          <w:lang w:val="sr-Cyrl-CS"/>
        </w:rPr>
        <w:t>позива</w:t>
      </w:r>
      <w:r w:rsidR="00EF4D78" w:rsidRPr="00E57A35">
        <w:rPr>
          <w:color w:val="auto"/>
          <w:szCs w:val="24"/>
        </w:rPr>
        <w:t xml:space="preserve"> можете се обратити на контакт телефон </w:t>
      </w:r>
      <w:r w:rsidR="00761F7E">
        <w:rPr>
          <w:color w:val="auto"/>
        </w:rPr>
        <w:t>0648812921</w:t>
      </w:r>
      <w:r w:rsidR="006E16EA" w:rsidRPr="00E57A35">
        <w:rPr>
          <w:color w:val="auto"/>
          <w:szCs w:val="24"/>
        </w:rPr>
        <w:t xml:space="preserve"> и електронску адресу: e</w:t>
      </w:r>
      <w:r w:rsidR="00EF4D78" w:rsidRPr="00E57A35">
        <w:rPr>
          <w:color w:val="auto"/>
          <w:szCs w:val="24"/>
        </w:rPr>
        <w:t xml:space="preserve">-mail: </w:t>
      </w:r>
      <w:r w:rsidR="00D053A6">
        <w:rPr>
          <w:color w:val="auto"/>
        </w:rPr>
        <w:t>batocina.ee@gmail.com</w:t>
      </w:r>
    </w:p>
    <w:p w:rsidR="00F2767D" w:rsidRPr="00E57A35" w:rsidRDefault="00EF4D78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</w:p>
    <w:p w:rsidR="00EF4D78" w:rsidRPr="00E57A35" w:rsidRDefault="00EF4D78" w:rsidP="00FF6B2F">
      <w:pPr>
        <w:spacing w:after="0" w:line="240" w:lineRule="auto"/>
        <w:ind w:left="0" w:firstLine="708"/>
        <w:rPr>
          <w:color w:val="auto"/>
        </w:rPr>
      </w:pPr>
      <w:r w:rsidRPr="00E57A35">
        <w:rPr>
          <w:color w:val="auto"/>
          <w:szCs w:val="24"/>
        </w:rPr>
        <w:t>Сва питања и одговори биће објављени на интернет страници Општине</w:t>
      </w:r>
      <w:r w:rsidR="00DC22F2" w:rsidRPr="00E57A35">
        <w:rPr>
          <w:color w:val="auto"/>
          <w:szCs w:val="24"/>
          <w:lang w:val="sr-Cyrl-CS"/>
        </w:rPr>
        <w:t>.</w:t>
      </w:r>
    </w:p>
    <w:p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</w:p>
    <w:p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X</w:t>
      </w:r>
      <w:r w:rsidR="00D053A6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 УТВРЂИВАЊЕ ИСПУЊЕНОСТИ УСЛОВА ЗА ДОДЕЛУ СРЕДСТАВА</w:t>
      </w:r>
    </w:p>
    <w:p w:rsidR="00411C5C" w:rsidRPr="00E57A35" w:rsidRDefault="00411C5C" w:rsidP="00411C5C">
      <w:pPr>
        <w:rPr>
          <w:color w:val="auto"/>
          <w:szCs w:val="24"/>
        </w:rPr>
      </w:pPr>
    </w:p>
    <w:p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Комисија утврђује испуњеност услова за</w:t>
      </w:r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="00DB348E">
        <w:rPr>
          <w:color w:val="auto"/>
          <w:szCs w:val="24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D053A6">
        <w:rPr>
          <w:color w:val="auto"/>
          <w:szCs w:val="24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:rsidR="00EF4D78" w:rsidRPr="00E57A35" w:rsidRDefault="00411C5C" w:rsidP="00FF6B2F">
      <w:pPr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>У току поступка утврђивања испуњености услова Комисија може</w:t>
      </w:r>
      <w:r w:rsidR="00D053A6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од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додатну документацију и информације.</w:t>
      </w:r>
    </w:p>
    <w:p w:rsidR="00BA6AFD" w:rsidRPr="00E57A35" w:rsidRDefault="00411C5C" w:rsidP="00FF6B2F">
      <w:pPr>
        <w:pStyle w:val="Heading1"/>
        <w:spacing w:after="15"/>
        <w:ind w:left="293" w:right="12" w:hanging="293"/>
        <w:rPr>
          <w:rFonts w:cs="Times New Roman"/>
        </w:rPr>
      </w:pPr>
      <w:r w:rsidRPr="00E57A35">
        <w:rPr>
          <w:rFonts w:cs="Times New Roman"/>
          <w:szCs w:val="24"/>
          <w:lang w:val="sr-Latn-CS"/>
        </w:rPr>
        <w:t>X</w:t>
      </w:r>
      <w:r w:rsidR="005504FB" w:rsidRPr="00E57A35">
        <w:rPr>
          <w:rFonts w:cs="Times New Roman"/>
          <w:szCs w:val="24"/>
          <w:lang w:val="sr-Latn-CS"/>
        </w:rPr>
        <w:t>I</w:t>
      </w:r>
      <w:r w:rsidR="00D053A6">
        <w:rPr>
          <w:rFonts w:cs="Times New Roman"/>
          <w:szCs w:val="24"/>
        </w:rPr>
        <w:t xml:space="preserve">  </w:t>
      </w:r>
      <w:r w:rsidRPr="00E57A35">
        <w:rPr>
          <w:rFonts w:cs="Times New Roman"/>
          <w:szCs w:val="24"/>
        </w:rPr>
        <w:t xml:space="preserve"> </w:t>
      </w:r>
      <w:r w:rsidRPr="00E57A35">
        <w:rPr>
          <w:rFonts w:cs="Times New Roman"/>
          <w:lang w:val="sr-Cyrl-CS"/>
        </w:rPr>
        <w:t xml:space="preserve">ОДОБРАВАЊЕ </w:t>
      </w:r>
      <w:r w:rsidR="00C32AA1" w:rsidRPr="00E57A35">
        <w:rPr>
          <w:rFonts w:cs="Times New Roman"/>
          <w:lang w:val="sr-Cyrl-CS"/>
        </w:rPr>
        <w:t xml:space="preserve">БЕСПОВРАТНИХ </w:t>
      </w:r>
      <w:r w:rsidRPr="00E57A35">
        <w:rPr>
          <w:rFonts w:cs="Times New Roman"/>
          <w:lang w:val="sr-Cyrl-CS"/>
        </w:rPr>
        <w:t>СРЕДСТАВА</w:t>
      </w:r>
      <w:r w:rsidR="00EF4D78" w:rsidRPr="00E57A35">
        <w:rPr>
          <w:rFonts w:cs="Times New Roman"/>
          <w:szCs w:val="22"/>
          <w:lang w:val="sr-Cyrl-CS"/>
        </w:rPr>
        <w:t xml:space="preserve"> ЗА </w:t>
      </w:r>
      <w:r w:rsidRPr="00E57A35">
        <w:rPr>
          <w:rFonts w:cs="Times New Roman"/>
          <w:lang w:val="sr-Cyrl-CS"/>
        </w:rPr>
        <w:t>ФИНАНСИРАЊЕ</w:t>
      </w:r>
      <w:r w:rsidR="00EF4D78" w:rsidRPr="00E57A35">
        <w:rPr>
          <w:rFonts w:cs="Times New Roman"/>
          <w:szCs w:val="22"/>
          <w:lang w:val="sr-Cyrl-CS"/>
        </w:rPr>
        <w:t xml:space="preserve"> ПРОЈЕКАТА</w:t>
      </w:r>
      <w:r w:rsidR="00C32AA1" w:rsidRPr="00E57A35">
        <w:rPr>
          <w:rFonts w:cs="Times New Roman"/>
          <w:lang w:val="sr-Cyrl-CS"/>
        </w:rPr>
        <w:t xml:space="preserve"> ЕНЕРГЕТСКЕ САНАЦИЈЕ</w:t>
      </w:r>
    </w:p>
    <w:p w:rsidR="00BA6AFD" w:rsidRPr="00E57A35" w:rsidRDefault="00BA6AFD" w:rsidP="00FF6B2F">
      <w:pPr>
        <w:spacing w:after="0" w:line="240" w:lineRule="auto"/>
        <w:ind w:left="-17" w:firstLine="567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D053A6">
        <w:rPr>
          <w:color w:val="auto"/>
          <w:szCs w:val="24"/>
        </w:rPr>
        <w:t xml:space="preserve"> 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D053A6">
        <w:rPr>
          <w:color w:val="auto"/>
        </w:rPr>
        <w:t>испуњеност услова за</w:t>
      </w:r>
      <w:r w:rsidR="00411C5C" w:rsidRPr="00E57A35">
        <w:rPr>
          <w:color w:val="auto"/>
        </w:rPr>
        <w:t xml:space="preserve">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lastRenderedPageBreak/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 У случају одбијања приговора из става 2. овог члана подносилац пријаве има право </w:t>
      </w:r>
      <w:r w:rsidR="00D053A6">
        <w:rPr>
          <w:color w:val="auto"/>
          <w:szCs w:val="24"/>
          <w:lang w:val="sr-Cyrl-CS"/>
        </w:rPr>
        <w:t xml:space="preserve">да поднесе приговор  већу </w:t>
      </w:r>
      <w:r w:rsidRPr="00E57A35">
        <w:rPr>
          <w:color w:val="auto"/>
          <w:szCs w:val="24"/>
          <w:lang w:val="sr-Cyrl-CS"/>
        </w:rPr>
        <w:t>општине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1A2204" w:rsidRPr="00E57A35" w:rsidRDefault="00D053A6" w:rsidP="001A2204">
      <w:pPr>
        <w:spacing w:after="0" w:line="240" w:lineRule="auto"/>
        <w:ind w:firstLine="612"/>
        <w:rPr>
          <w:color w:val="auto"/>
          <w:szCs w:val="24"/>
        </w:rPr>
      </w:pPr>
      <w:r>
        <w:rPr>
          <w:color w:val="auto"/>
          <w:szCs w:val="24"/>
          <w:lang w:val="sr-Cyrl-CS"/>
        </w:rPr>
        <w:t xml:space="preserve">Одлука </w:t>
      </w:r>
      <w:r w:rsidR="001A2204" w:rsidRPr="00E57A35">
        <w:rPr>
          <w:color w:val="auto"/>
          <w:szCs w:val="24"/>
          <w:lang w:val="sr-Cyrl-CS"/>
        </w:rPr>
        <w:t>општинског већа је коначна.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="00D053A6" w:rsidRPr="00D053A6">
        <w:t xml:space="preserve"> </w:t>
      </w:r>
      <w:hyperlink r:id="rId7" w:history="1">
        <w:r w:rsidR="00D053A6" w:rsidRPr="00F97EA9">
          <w:rPr>
            <w:rStyle w:val="Hyperlink"/>
          </w:rPr>
          <w:t>http://www.sobatocina.org.rs/</w:t>
        </w:r>
      </w:hyperlink>
    </w:p>
    <w:p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:rsidR="00411C5C" w:rsidRPr="00E57A35" w:rsidRDefault="00411C5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D053A6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>НАЧИН РЕАЛИЗАЦИЈЕ ДОДЕЉЕНИХ СРЕДСТАВА</w:t>
      </w:r>
    </w:p>
    <w:p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</w:rPr>
      </w:pPr>
    </w:p>
    <w:p w:rsidR="001A2204" w:rsidRPr="00E57A35" w:rsidRDefault="001A2204" w:rsidP="001A2204">
      <w:pPr>
        <w:ind w:firstLine="720"/>
        <w:rPr>
          <w:color w:val="auto"/>
          <w:szCs w:val="24"/>
        </w:rPr>
      </w:pPr>
      <w:r w:rsidRPr="00E57A35">
        <w:rPr>
          <w:color w:val="auto"/>
          <w:szCs w:val="24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(градске општине) дефинисаних у следећим документима: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„Правилник о раду на пројекту“;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„План ангажовања заинтересованих страна“;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„План преузимања обавеза из области животне средине и социјалних питања (ESCP)“;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„Оквир за управљање заштитом животне средине и социјалним утицајима пројекта (ESMF)“ и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„Контролна листа плана за управљање животном средином и социјалним питањима (ESMP)“.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</w:rPr>
      </w:pPr>
      <w:r w:rsidRPr="00E57A35">
        <w:rPr>
          <w:color w:val="auto"/>
          <w:szCs w:val="24"/>
        </w:rPr>
        <w:t>Сва документа су доступна на интернет страници Министарства: (</w:t>
      </w:r>
      <w:hyperlink r:id="rId8" w:history="1">
        <w:r w:rsidRPr="00E57A35">
          <w:rPr>
            <w:rStyle w:val="Hyperlink"/>
            <w:color w:val="auto"/>
            <w:szCs w:val="24"/>
          </w:rPr>
          <w:t>https://www.mre.gov.rs</w:t>
        </w:r>
      </w:hyperlink>
      <w:r w:rsidRPr="00E57A35">
        <w:rPr>
          <w:color w:val="auto"/>
          <w:szCs w:val="24"/>
        </w:rPr>
        <w:t>).</w:t>
      </w:r>
    </w:p>
    <w:p w:rsidR="00C86418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D053A6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>X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  <w:lang w:val="sr-Cyrl-CS"/>
        </w:rPr>
        <w:t>став 1.</w:t>
      </w:r>
      <w:r w:rsidR="00D053A6">
        <w:rPr>
          <w:color w:val="auto"/>
          <w:szCs w:val="24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D053A6">
        <w:rPr>
          <w:color w:val="auto"/>
          <w:szCs w:val="24"/>
        </w:rPr>
        <w:t xml:space="preserve"> </w:t>
      </w:r>
      <w:r w:rsidR="00C32AA1" w:rsidRPr="00E57A35">
        <w:rPr>
          <w:color w:val="auto"/>
          <w:szCs w:val="24"/>
          <w:lang w:val="sr-Cyrl-CS"/>
        </w:rPr>
        <w:t>којим се одобравају средства</w:t>
      </w:r>
      <w:r w:rsidR="00D053A6">
        <w:rPr>
          <w:color w:val="auto"/>
          <w:szCs w:val="24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за финансирање пројеката енергетске санације </w:t>
      </w:r>
      <w:r w:rsidR="00D053A6">
        <w:rPr>
          <w:color w:val="auto"/>
          <w:szCs w:val="24"/>
        </w:rPr>
        <w:t>потписују</w:t>
      </w:r>
      <w:r w:rsidRPr="00E57A35">
        <w:rPr>
          <w:color w:val="auto"/>
          <w:szCs w:val="24"/>
        </w:rPr>
        <w:t xml:space="preserve"> се тројни уговори између </w:t>
      </w:r>
      <w:r w:rsidR="00D053A6">
        <w:rPr>
          <w:color w:val="auto"/>
          <w:szCs w:val="24"/>
        </w:rPr>
        <w:t>општине,</w:t>
      </w:r>
      <w:r w:rsidRPr="00E57A35">
        <w:rPr>
          <w:color w:val="auto"/>
          <w:szCs w:val="24"/>
        </w:rPr>
        <w:t xml:space="preserve"> привредног субјекта и домаћинства о реализацији </w:t>
      </w:r>
      <w:r w:rsidR="00475E64" w:rsidRPr="00E57A35">
        <w:rPr>
          <w:color w:val="auto"/>
          <w:szCs w:val="24"/>
        </w:rPr>
        <w:t>пројекта</w:t>
      </w:r>
      <w:r w:rsidRPr="00E57A35">
        <w:rPr>
          <w:color w:val="auto"/>
          <w:szCs w:val="24"/>
        </w:rPr>
        <w:t xml:space="preserve"> енергетске санације.</w:t>
      </w:r>
    </w:p>
    <w:p w:rsidR="009053E0" w:rsidRPr="00E57A35" w:rsidRDefault="00D053A6" w:rsidP="00C86418">
      <w:pPr>
        <w:spacing w:after="0" w:line="240" w:lineRule="auto"/>
        <w:ind w:firstLine="612"/>
        <w:rPr>
          <w:color w:val="auto"/>
        </w:rPr>
      </w:pPr>
      <w:r>
        <w:rPr>
          <w:color w:val="auto"/>
          <w:szCs w:val="24"/>
        </w:rPr>
        <w:t>Општина</w:t>
      </w:r>
      <w:r w:rsidR="009053E0" w:rsidRPr="00E57A35">
        <w:rPr>
          <w:color w:val="auto"/>
        </w:rPr>
        <w:t xml:space="preserve"> ће вршити пренос средстава искључиво</w:t>
      </w:r>
      <w:r w:rsidR="00F8749C" w:rsidRPr="00E57A35">
        <w:rPr>
          <w:color w:val="auto"/>
        </w:rPr>
        <w:t xml:space="preserve"> привредним субјектима</w:t>
      </w:r>
      <w:r w:rsidR="00411C5C" w:rsidRPr="00E57A35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="001A2204" w:rsidRPr="00E57A35">
        <w:rPr>
          <w:color w:val="auto"/>
        </w:rPr>
        <w:t xml:space="preserve">а </w:t>
      </w:r>
      <w:r w:rsidR="009053E0" w:rsidRPr="00E57A35">
        <w:rPr>
          <w:color w:val="auto"/>
        </w:rPr>
        <w:t xml:space="preserve">не </w:t>
      </w:r>
      <w:r w:rsidR="001A2204" w:rsidRPr="00E57A35">
        <w:rPr>
          <w:color w:val="auto"/>
          <w:szCs w:val="24"/>
        </w:rPr>
        <w:t>домаћинствима</w:t>
      </w:r>
      <w:r w:rsidR="009053E0" w:rsidRPr="00E57A35">
        <w:rPr>
          <w:color w:val="auto"/>
        </w:rPr>
        <w:t xml:space="preserve">, након што </w:t>
      </w:r>
      <w:r w:rsidR="001A2204" w:rsidRPr="00E57A35">
        <w:rPr>
          <w:color w:val="auto"/>
          <w:szCs w:val="24"/>
        </w:rPr>
        <w:t>домаћинство</w:t>
      </w:r>
      <w:r>
        <w:rPr>
          <w:color w:val="auto"/>
          <w:szCs w:val="24"/>
        </w:rPr>
        <w:t xml:space="preserve"> </w:t>
      </w:r>
      <w:r w:rsidR="00411C5C" w:rsidRPr="00E57A35">
        <w:rPr>
          <w:color w:val="auto"/>
          <w:szCs w:val="24"/>
        </w:rPr>
        <w:t>уплат</w:t>
      </w:r>
      <w:r w:rsidR="001A2204" w:rsidRPr="00E57A35">
        <w:rPr>
          <w:color w:val="auto"/>
          <w:szCs w:val="24"/>
        </w:rPr>
        <w:t>и</w:t>
      </w:r>
      <w:r w:rsidR="00411C5C" w:rsidRPr="00E57A35">
        <w:rPr>
          <w:color w:val="auto"/>
          <w:szCs w:val="24"/>
        </w:rPr>
        <w:t xml:space="preserve"> привредном субјекту </w:t>
      </w:r>
      <w:r w:rsidR="006443D4" w:rsidRPr="00E57A35">
        <w:rPr>
          <w:color w:val="auto"/>
        </w:rPr>
        <w:t xml:space="preserve">целокупну </w:t>
      </w:r>
      <w:r w:rsidR="00411C5C" w:rsidRPr="00E57A35">
        <w:rPr>
          <w:color w:val="auto"/>
          <w:szCs w:val="24"/>
        </w:rPr>
        <w:t xml:space="preserve"> своју обавезу</w:t>
      </w:r>
      <w:r>
        <w:rPr>
          <w:color w:val="auto"/>
          <w:szCs w:val="24"/>
        </w:rPr>
        <w:t xml:space="preserve"> </w:t>
      </w:r>
      <w:r w:rsidR="009053E0" w:rsidRPr="00E57A35">
        <w:rPr>
          <w:color w:val="auto"/>
        </w:rPr>
        <w:t xml:space="preserve">и након завршетка реализације </w:t>
      </w:r>
      <w:r w:rsidR="00475E64" w:rsidRPr="00E57A35">
        <w:rPr>
          <w:color w:val="auto"/>
          <w:szCs w:val="24"/>
        </w:rPr>
        <w:t>пројекта енергетске санације</w:t>
      </w:r>
      <w:r w:rsidR="00DE5E4D" w:rsidRPr="00E57A35">
        <w:rPr>
          <w:color w:val="auto"/>
          <w:szCs w:val="24"/>
        </w:rPr>
        <w:t>, односно након изведених радова на објекту</w:t>
      </w:r>
      <w:r w:rsidR="00475E64" w:rsidRPr="00E57A35">
        <w:rPr>
          <w:color w:val="auto"/>
          <w:szCs w:val="24"/>
        </w:rPr>
        <w:t>.</w:t>
      </w:r>
    </w:p>
    <w:p w:rsidR="009053E0" w:rsidRPr="00E57A35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D053A6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="00D053A6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D053A6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:rsidR="00EE1282" w:rsidRPr="00E57A35" w:rsidRDefault="00EE1282" w:rsidP="00EE1282">
      <w:pPr>
        <w:spacing w:after="0" w:line="240" w:lineRule="auto"/>
        <w:ind w:left="0" w:firstLine="673"/>
        <w:rPr>
          <w:color w:val="auto"/>
          <w:szCs w:val="24"/>
        </w:rPr>
      </w:pPr>
    </w:p>
    <w:p w:rsidR="00EF4D78" w:rsidRPr="00E57A35" w:rsidRDefault="00EF4D78" w:rsidP="00EF4D78">
      <w:pPr>
        <w:rPr>
          <w:color w:val="auto"/>
          <w:szCs w:val="24"/>
        </w:rPr>
      </w:pPr>
    </w:p>
    <w:sectPr w:rsidR="00EF4D78" w:rsidRPr="00E57A35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05pt;height:9.8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7"/>
  </w:num>
  <w:num w:numId="5">
    <w:abstractNumId w:val="24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6"/>
  </w:num>
  <w:num w:numId="20">
    <w:abstractNumId w:val="5"/>
  </w:num>
  <w:num w:numId="21">
    <w:abstractNumId w:val="15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B4AEC"/>
    <w:rsid w:val="000D3ADA"/>
    <w:rsid w:val="000F4400"/>
    <w:rsid w:val="001123D5"/>
    <w:rsid w:val="001206DC"/>
    <w:rsid w:val="00121C33"/>
    <w:rsid w:val="001230B1"/>
    <w:rsid w:val="001353DA"/>
    <w:rsid w:val="00144C7F"/>
    <w:rsid w:val="00145962"/>
    <w:rsid w:val="0015061A"/>
    <w:rsid w:val="00167516"/>
    <w:rsid w:val="001760F2"/>
    <w:rsid w:val="00195A90"/>
    <w:rsid w:val="0019708E"/>
    <w:rsid w:val="001A2204"/>
    <w:rsid w:val="001A3403"/>
    <w:rsid w:val="001A7D04"/>
    <w:rsid w:val="001B1FD6"/>
    <w:rsid w:val="001B575D"/>
    <w:rsid w:val="001B7DCB"/>
    <w:rsid w:val="001C0A8E"/>
    <w:rsid w:val="001D4374"/>
    <w:rsid w:val="001E2D9D"/>
    <w:rsid w:val="001E3B46"/>
    <w:rsid w:val="001F4AEC"/>
    <w:rsid w:val="001F7199"/>
    <w:rsid w:val="00213DE8"/>
    <w:rsid w:val="002160F8"/>
    <w:rsid w:val="002238E7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A6B6E"/>
    <w:rsid w:val="002B055D"/>
    <w:rsid w:val="002D621D"/>
    <w:rsid w:val="002E5E21"/>
    <w:rsid w:val="002F7625"/>
    <w:rsid w:val="00314A64"/>
    <w:rsid w:val="0031597B"/>
    <w:rsid w:val="0031733B"/>
    <w:rsid w:val="003476FF"/>
    <w:rsid w:val="00352517"/>
    <w:rsid w:val="00352A33"/>
    <w:rsid w:val="00362E93"/>
    <w:rsid w:val="00370EAB"/>
    <w:rsid w:val="0037432E"/>
    <w:rsid w:val="003807F4"/>
    <w:rsid w:val="003816CC"/>
    <w:rsid w:val="00386F30"/>
    <w:rsid w:val="003A1E09"/>
    <w:rsid w:val="003A58B2"/>
    <w:rsid w:val="003D4355"/>
    <w:rsid w:val="003F54FC"/>
    <w:rsid w:val="00402E44"/>
    <w:rsid w:val="0040362F"/>
    <w:rsid w:val="00404349"/>
    <w:rsid w:val="00407D19"/>
    <w:rsid w:val="00411C5C"/>
    <w:rsid w:val="00416771"/>
    <w:rsid w:val="00417AF3"/>
    <w:rsid w:val="0042174C"/>
    <w:rsid w:val="004221A6"/>
    <w:rsid w:val="004252DC"/>
    <w:rsid w:val="00432547"/>
    <w:rsid w:val="00436C23"/>
    <w:rsid w:val="004503DD"/>
    <w:rsid w:val="004708EF"/>
    <w:rsid w:val="00470982"/>
    <w:rsid w:val="00475E64"/>
    <w:rsid w:val="00476BA4"/>
    <w:rsid w:val="004A77A6"/>
    <w:rsid w:val="004B3230"/>
    <w:rsid w:val="004B3B44"/>
    <w:rsid w:val="004C1757"/>
    <w:rsid w:val="004C355D"/>
    <w:rsid w:val="004D7FB0"/>
    <w:rsid w:val="004E5F6B"/>
    <w:rsid w:val="004F0079"/>
    <w:rsid w:val="004F2985"/>
    <w:rsid w:val="00527F11"/>
    <w:rsid w:val="00543ED3"/>
    <w:rsid w:val="005504FB"/>
    <w:rsid w:val="0057350B"/>
    <w:rsid w:val="00577278"/>
    <w:rsid w:val="00597B97"/>
    <w:rsid w:val="005B2436"/>
    <w:rsid w:val="005C6DB4"/>
    <w:rsid w:val="005D063B"/>
    <w:rsid w:val="005D5FD0"/>
    <w:rsid w:val="005F20E9"/>
    <w:rsid w:val="005F2821"/>
    <w:rsid w:val="005F2866"/>
    <w:rsid w:val="00601CC6"/>
    <w:rsid w:val="006263CB"/>
    <w:rsid w:val="006277F3"/>
    <w:rsid w:val="006373FE"/>
    <w:rsid w:val="00637A95"/>
    <w:rsid w:val="006443D4"/>
    <w:rsid w:val="00656A8B"/>
    <w:rsid w:val="006613A1"/>
    <w:rsid w:val="00666BC7"/>
    <w:rsid w:val="00667DBD"/>
    <w:rsid w:val="006832B0"/>
    <w:rsid w:val="00695F6C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B4F"/>
    <w:rsid w:val="00715C42"/>
    <w:rsid w:val="00727AD4"/>
    <w:rsid w:val="00727C02"/>
    <w:rsid w:val="007320B1"/>
    <w:rsid w:val="00734881"/>
    <w:rsid w:val="007417C9"/>
    <w:rsid w:val="00761F7E"/>
    <w:rsid w:val="007644C5"/>
    <w:rsid w:val="00775A26"/>
    <w:rsid w:val="00777FFC"/>
    <w:rsid w:val="00790935"/>
    <w:rsid w:val="007917CC"/>
    <w:rsid w:val="00793C15"/>
    <w:rsid w:val="007D4376"/>
    <w:rsid w:val="007D699F"/>
    <w:rsid w:val="008022D8"/>
    <w:rsid w:val="00807B68"/>
    <w:rsid w:val="00821042"/>
    <w:rsid w:val="00830C63"/>
    <w:rsid w:val="00833669"/>
    <w:rsid w:val="008505FC"/>
    <w:rsid w:val="00853A19"/>
    <w:rsid w:val="00861C91"/>
    <w:rsid w:val="008726C3"/>
    <w:rsid w:val="00872D84"/>
    <w:rsid w:val="00883690"/>
    <w:rsid w:val="0089104A"/>
    <w:rsid w:val="008A240E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64F75"/>
    <w:rsid w:val="00973D11"/>
    <w:rsid w:val="00985D7E"/>
    <w:rsid w:val="00986464"/>
    <w:rsid w:val="0099553D"/>
    <w:rsid w:val="009974E5"/>
    <w:rsid w:val="009B7EE6"/>
    <w:rsid w:val="009C3B4E"/>
    <w:rsid w:val="009C5FCD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35807"/>
    <w:rsid w:val="00A4665B"/>
    <w:rsid w:val="00A818E8"/>
    <w:rsid w:val="00AA3BC2"/>
    <w:rsid w:val="00AA59BF"/>
    <w:rsid w:val="00AA7D91"/>
    <w:rsid w:val="00AC1E3D"/>
    <w:rsid w:val="00AC3623"/>
    <w:rsid w:val="00AC6955"/>
    <w:rsid w:val="00AF66D7"/>
    <w:rsid w:val="00AF7009"/>
    <w:rsid w:val="00B02D0B"/>
    <w:rsid w:val="00B256AF"/>
    <w:rsid w:val="00B369A2"/>
    <w:rsid w:val="00B41A96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BF6F0D"/>
    <w:rsid w:val="00C12D07"/>
    <w:rsid w:val="00C210FF"/>
    <w:rsid w:val="00C31ED4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BC8"/>
    <w:rsid w:val="00C76D20"/>
    <w:rsid w:val="00C86418"/>
    <w:rsid w:val="00C9386A"/>
    <w:rsid w:val="00C967E5"/>
    <w:rsid w:val="00CA2388"/>
    <w:rsid w:val="00CB2810"/>
    <w:rsid w:val="00CB6292"/>
    <w:rsid w:val="00CB7A16"/>
    <w:rsid w:val="00CC5958"/>
    <w:rsid w:val="00CD00BF"/>
    <w:rsid w:val="00CE6EBB"/>
    <w:rsid w:val="00D053A6"/>
    <w:rsid w:val="00D10BFA"/>
    <w:rsid w:val="00D129A3"/>
    <w:rsid w:val="00D14624"/>
    <w:rsid w:val="00D27D73"/>
    <w:rsid w:val="00D71706"/>
    <w:rsid w:val="00D94FDC"/>
    <w:rsid w:val="00DA0D38"/>
    <w:rsid w:val="00DA7667"/>
    <w:rsid w:val="00DB0D87"/>
    <w:rsid w:val="00DB2DAE"/>
    <w:rsid w:val="00DB348E"/>
    <w:rsid w:val="00DC00F9"/>
    <w:rsid w:val="00DC22F2"/>
    <w:rsid w:val="00DC60DC"/>
    <w:rsid w:val="00DD5B41"/>
    <w:rsid w:val="00DE5E4D"/>
    <w:rsid w:val="00DE5ECC"/>
    <w:rsid w:val="00DF22C0"/>
    <w:rsid w:val="00E07EC1"/>
    <w:rsid w:val="00E31C48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116C"/>
    <w:rsid w:val="00F42669"/>
    <w:rsid w:val="00F42AB8"/>
    <w:rsid w:val="00F43435"/>
    <w:rsid w:val="00F51C84"/>
    <w:rsid w:val="00F53031"/>
    <w:rsid w:val="00F658B7"/>
    <w:rsid w:val="00F664D8"/>
    <w:rsid w:val="00F8749C"/>
    <w:rsid w:val="00FA2DB1"/>
    <w:rsid w:val="00FA44B1"/>
    <w:rsid w:val="00FA7E34"/>
    <w:rsid w:val="00FB2172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e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batocina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batocina.org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B9F4-1859-4FE7-8C8C-AB90B64A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PC</cp:lastModifiedBy>
  <cp:revision>17</cp:revision>
  <cp:lastPrinted>2023-09-27T12:41:00Z</cp:lastPrinted>
  <dcterms:created xsi:type="dcterms:W3CDTF">2023-09-20T13:29:00Z</dcterms:created>
  <dcterms:modified xsi:type="dcterms:W3CDTF">2023-10-02T06:42:00Z</dcterms:modified>
</cp:coreProperties>
</file>